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8CF" w:rsidRPr="004E651F" w:rsidRDefault="008B28CF" w:rsidP="00413353">
      <w:pPr>
        <w:pStyle w:val="Heading30"/>
        <w:shd w:val="clear" w:color="auto" w:fill="auto"/>
        <w:spacing w:before="0" w:line="360" w:lineRule="auto"/>
        <w:ind w:left="20"/>
        <w:rPr>
          <w:rFonts w:asciiTheme="minorHAnsi" w:hAnsiTheme="minorHAnsi" w:cstheme="minorHAnsi"/>
          <w:sz w:val="22"/>
          <w:szCs w:val="22"/>
        </w:rPr>
      </w:pPr>
      <w:bookmarkStart w:id="0" w:name="bookmark1"/>
      <w:bookmarkStart w:id="1" w:name="_GoBack"/>
      <w:bookmarkEnd w:id="1"/>
    </w:p>
    <w:p w:rsidR="008B28CF" w:rsidRPr="004E651F" w:rsidRDefault="008B28CF" w:rsidP="00413353">
      <w:pPr>
        <w:pStyle w:val="Heading30"/>
        <w:shd w:val="clear" w:color="auto" w:fill="auto"/>
        <w:spacing w:before="0" w:line="360" w:lineRule="auto"/>
        <w:ind w:left="20"/>
        <w:rPr>
          <w:rFonts w:asciiTheme="minorHAnsi" w:hAnsiTheme="minorHAnsi" w:cstheme="minorHAnsi"/>
          <w:sz w:val="22"/>
          <w:szCs w:val="22"/>
        </w:rPr>
      </w:pPr>
    </w:p>
    <w:p w:rsidR="00F32DBD" w:rsidRPr="004E651F" w:rsidRDefault="00F32DBD" w:rsidP="00413353">
      <w:pPr>
        <w:pStyle w:val="Heading30"/>
        <w:shd w:val="clear" w:color="auto" w:fill="auto"/>
        <w:spacing w:before="0" w:line="360" w:lineRule="auto"/>
        <w:ind w:left="20"/>
        <w:rPr>
          <w:rFonts w:asciiTheme="minorHAnsi" w:hAnsiTheme="minorHAnsi" w:cstheme="minorHAnsi"/>
          <w:sz w:val="22"/>
          <w:szCs w:val="22"/>
        </w:rPr>
      </w:pPr>
    </w:p>
    <w:p w:rsidR="00F32DBD" w:rsidRPr="004E651F" w:rsidRDefault="00F32DBD" w:rsidP="00413353">
      <w:pPr>
        <w:pStyle w:val="Heading30"/>
        <w:shd w:val="clear" w:color="auto" w:fill="auto"/>
        <w:spacing w:before="0" w:line="360" w:lineRule="auto"/>
        <w:ind w:left="20"/>
        <w:rPr>
          <w:rFonts w:asciiTheme="minorHAnsi" w:hAnsiTheme="minorHAnsi" w:cstheme="minorHAnsi"/>
          <w:sz w:val="22"/>
          <w:szCs w:val="22"/>
        </w:rPr>
      </w:pPr>
    </w:p>
    <w:p w:rsidR="00F32DBD" w:rsidRPr="004E651F" w:rsidRDefault="00F32DBD" w:rsidP="00413353">
      <w:pPr>
        <w:pStyle w:val="Heading30"/>
        <w:shd w:val="clear" w:color="auto" w:fill="auto"/>
        <w:spacing w:before="0" w:line="360" w:lineRule="auto"/>
        <w:ind w:left="20"/>
        <w:rPr>
          <w:rFonts w:asciiTheme="minorHAnsi" w:hAnsiTheme="minorHAnsi" w:cstheme="minorHAnsi"/>
          <w:sz w:val="22"/>
          <w:szCs w:val="22"/>
        </w:rPr>
      </w:pPr>
    </w:p>
    <w:p w:rsidR="00DE0414" w:rsidRPr="004E651F" w:rsidRDefault="008B28CF" w:rsidP="00F32DBD">
      <w:pPr>
        <w:pStyle w:val="Heading30"/>
        <w:shd w:val="clear" w:color="auto" w:fill="FF9933"/>
        <w:spacing w:before="0" w:line="360" w:lineRule="auto"/>
        <w:ind w:left="20"/>
        <w:rPr>
          <w:rFonts w:asciiTheme="minorHAnsi" w:hAnsiTheme="minorHAnsi" w:cstheme="minorHAnsi"/>
          <w:sz w:val="52"/>
          <w:szCs w:val="52"/>
        </w:rPr>
      </w:pPr>
      <w:bookmarkStart w:id="2" w:name="_Toc491799280"/>
      <w:bookmarkStart w:id="3" w:name="_Toc491799379"/>
      <w:bookmarkStart w:id="4" w:name="_Toc491800435"/>
      <w:bookmarkStart w:id="5" w:name="_Toc491801271"/>
      <w:bookmarkStart w:id="6" w:name="_Toc497589471"/>
      <w:bookmarkStart w:id="7" w:name="_Toc2619740"/>
      <w:r w:rsidRPr="004E651F">
        <w:rPr>
          <w:rFonts w:asciiTheme="minorHAnsi" w:hAnsiTheme="minorHAnsi" w:cstheme="minorHAnsi"/>
          <w:sz w:val="52"/>
          <w:szCs w:val="52"/>
        </w:rPr>
        <w:t>GHIDUL SOLICITANTULUI</w:t>
      </w:r>
      <w:bookmarkEnd w:id="2"/>
      <w:bookmarkEnd w:id="3"/>
      <w:bookmarkEnd w:id="4"/>
      <w:bookmarkEnd w:id="5"/>
      <w:bookmarkEnd w:id="6"/>
      <w:bookmarkEnd w:id="7"/>
    </w:p>
    <w:p w:rsidR="00413353" w:rsidRPr="004E651F" w:rsidRDefault="00413353" w:rsidP="00F32DBD">
      <w:pPr>
        <w:pStyle w:val="Heading30"/>
        <w:shd w:val="clear" w:color="auto" w:fill="auto"/>
        <w:spacing w:before="0" w:line="360" w:lineRule="auto"/>
        <w:ind w:left="20"/>
        <w:rPr>
          <w:rFonts w:asciiTheme="minorHAnsi" w:hAnsiTheme="minorHAnsi" w:cstheme="minorHAnsi"/>
          <w:sz w:val="36"/>
          <w:szCs w:val="36"/>
        </w:rPr>
      </w:pPr>
    </w:p>
    <w:p w:rsidR="008B28CF" w:rsidRPr="004E651F" w:rsidRDefault="008B28CF" w:rsidP="000F22EC">
      <w:pPr>
        <w:autoSpaceDE w:val="0"/>
        <w:autoSpaceDN w:val="0"/>
        <w:adjustRightInd w:val="0"/>
        <w:spacing w:after="0" w:line="276" w:lineRule="auto"/>
        <w:jc w:val="center"/>
        <w:rPr>
          <w:rFonts w:cstheme="minorHAnsi"/>
          <w:bCs/>
          <w:color w:val="009900"/>
          <w:sz w:val="40"/>
          <w:szCs w:val="40"/>
          <w:u w:val="single"/>
        </w:rPr>
      </w:pPr>
      <w:r w:rsidRPr="004E651F">
        <w:rPr>
          <w:rFonts w:cstheme="minorHAnsi"/>
          <w:sz w:val="36"/>
          <w:szCs w:val="36"/>
        </w:rPr>
        <w:br/>
      </w:r>
      <w:bookmarkEnd w:id="0"/>
      <w:r w:rsidR="008D35A1" w:rsidRPr="004E651F">
        <w:rPr>
          <w:rFonts w:cstheme="minorHAnsi"/>
          <w:b/>
          <w:color w:val="009900"/>
          <w:sz w:val="40"/>
          <w:szCs w:val="40"/>
        </w:rPr>
        <w:t>Măsura M3</w:t>
      </w:r>
      <w:r w:rsidR="00E06928" w:rsidRPr="004E651F">
        <w:rPr>
          <w:rFonts w:cstheme="minorHAnsi"/>
          <w:b/>
          <w:color w:val="009900"/>
          <w:sz w:val="40"/>
          <w:szCs w:val="40"/>
        </w:rPr>
        <w:t xml:space="preserve">/6B - </w:t>
      </w:r>
      <w:r w:rsidR="000F22EC" w:rsidRPr="004E651F">
        <w:rPr>
          <w:b/>
          <w:color w:val="009900"/>
          <w:sz w:val="40"/>
          <w:szCs w:val="40"/>
        </w:rPr>
        <w:t>Servicii de bază și reînnoirea satelor</w:t>
      </w:r>
    </w:p>
    <w:p w:rsidR="00911115" w:rsidRPr="004E651F" w:rsidRDefault="00911115" w:rsidP="00911115">
      <w:pPr>
        <w:spacing w:after="0" w:line="360" w:lineRule="auto"/>
        <w:ind w:left="20"/>
        <w:jc w:val="center"/>
        <w:rPr>
          <w:rStyle w:val="Bodytext40"/>
          <w:rFonts w:asciiTheme="minorHAnsi" w:hAnsiTheme="minorHAnsi" w:cstheme="minorHAnsi"/>
          <w:bCs w:val="0"/>
          <w:sz w:val="36"/>
          <w:szCs w:val="36"/>
        </w:rPr>
      </w:pPr>
    </w:p>
    <w:p w:rsidR="00911115" w:rsidRPr="004E651F" w:rsidRDefault="00911115" w:rsidP="00911115">
      <w:pPr>
        <w:spacing w:after="0" w:line="360" w:lineRule="auto"/>
        <w:ind w:left="20"/>
        <w:jc w:val="center"/>
        <w:rPr>
          <w:rStyle w:val="Bodytext40"/>
          <w:rFonts w:asciiTheme="minorHAnsi" w:hAnsiTheme="minorHAnsi" w:cstheme="minorHAnsi"/>
          <w:bCs w:val="0"/>
          <w:sz w:val="36"/>
          <w:szCs w:val="36"/>
        </w:rPr>
      </w:pPr>
    </w:p>
    <w:p w:rsidR="008867A8" w:rsidRPr="008F6EBA" w:rsidRDefault="008867A8" w:rsidP="008867A8">
      <w:pPr>
        <w:spacing w:after="0" w:line="360" w:lineRule="auto"/>
        <w:ind w:left="20"/>
        <w:jc w:val="center"/>
        <w:rPr>
          <w:rStyle w:val="Bodytext40"/>
          <w:rFonts w:asciiTheme="minorHAnsi" w:hAnsiTheme="minorHAnsi" w:cstheme="minorHAnsi"/>
          <w:bCs w:val="0"/>
          <w:color w:val="00B050"/>
          <w:sz w:val="36"/>
          <w:szCs w:val="36"/>
        </w:rPr>
      </w:pPr>
      <w:r w:rsidRPr="008F6EBA">
        <w:rPr>
          <w:rStyle w:val="Bodytext40"/>
          <w:rFonts w:asciiTheme="minorHAnsi" w:hAnsiTheme="minorHAnsi" w:cstheme="minorHAnsi"/>
          <w:bCs w:val="0"/>
          <w:color w:val="00B050"/>
          <w:sz w:val="36"/>
          <w:szCs w:val="36"/>
        </w:rPr>
        <w:t>Sesiunea</w:t>
      </w:r>
      <w:r>
        <w:rPr>
          <w:rStyle w:val="Bodytext40"/>
          <w:rFonts w:asciiTheme="minorHAnsi" w:hAnsiTheme="minorHAnsi" w:cstheme="minorHAnsi"/>
          <w:bCs w:val="0"/>
          <w:color w:val="00B050"/>
          <w:sz w:val="36"/>
          <w:szCs w:val="36"/>
        </w:rPr>
        <w:t xml:space="preserve"> I -</w:t>
      </w:r>
      <w:r w:rsidRPr="008F6EBA">
        <w:rPr>
          <w:rStyle w:val="Bodytext40"/>
          <w:rFonts w:asciiTheme="minorHAnsi" w:hAnsiTheme="minorHAnsi" w:cstheme="minorHAnsi"/>
          <w:bCs w:val="0"/>
          <w:color w:val="00B050"/>
          <w:sz w:val="36"/>
          <w:szCs w:val="36"/>
        </w:rPr>
        <w:t xml:space="preserve">  20</w:t>
      </w:r>
      <w:r>
        <w:rPr>
          <w:rStyle w:val="Bodytext40"/>
          <w:rFonts w:asciiTheme="minorHAnsi" w:hAnsiTheme="minorHAnsi" w:cstheme="minorHAnsi"/>
          <w:bCs w:val="0"/>
          <w:color w:val="00B050"/>
          <w:sz w:val="36"/>
          <w:szCs w:val="36"/>
        </w:rPr>
        <w:t>20</w:t>
      </w:r>
    </w:p>
    <w:p w:rsidR="008867A8" w:rsidRPr="00177E17" w:rsidRDefault="008867A8" w:rsidP="008867A8">
      <w:pPr>
        <w:spacing w:after="0" w:line="360" w:lineRule="auto"/>
        <w:jc w:val="center"/>
        <w:rPr>
          <w:rStyle w:val="Bodytext40"/>
          <w:rFonts w:asciiTheme="minorHAnsi" w:hAnsiTheme="minorHAnsi" w:cstheme="minorHAnsi"/>
          <w:bCs w:val="0"/>
          <w:color w:val="00B050"/>
          <w:sz w:val="36"/>
          <w:szCs w:val="36"/>
        </w:rPr>
      </w:pPr>
      <w:r>
        <w:rPr>
          <w:rStyle w:val="Bodytext40"/>
          <w:rFonts w:asciiTheme="minorHAnsi" w:hAnsiTheme="minorHAnsi" w:cstheme="minorHAnsi"/>
          <w:bCs w:val="0"/>
          <w:color w:val="00B050"/>
          <w:sz w:val="36"/>
          <w:szCs w:val="36"/>
        </w:rPr>
        <w:t>13 – 23 IANUARIE 2020</w:t>
      </w:r>
    </w:p>
    <w:p w:rsidR="00DE0414" w:rsidRPr="004E651F" w:rsidRDefault="00DE0414" w:rsidP="000918EF">
      <w:pPr>
        <w:spacing w:after="0" w:line="360" w:lineRule="auto"/>
        <w:rPr>
          <w:rStyle w:val="Bodytext40"/>
          <w:rFonts w:asciiTheme="minorHAnsi" w:hAnsiTheme="minorHAnsi" w:cstheme="minorHAnsi"/>
          <w:bCs w:val="0"/>
          <w:sz w:val="36"/>
          <w:szCs w:val="36"/>
        </w:rPr>
      </w:pPr>
    </w:p>
    <w:p w:rsidR="000918EF" w:rsidRPr="004E651F" w:rsidRDefault="000918EF" w:rsidP="000918EF">
      <w:pPr>
        <w:spacing w:after="0" w:line="360" w:lineRule="auto"/>
        <w:rPr>
          <w:rStyle w:val="Bodytext40"/>
          <w:rFonts w:asciiTheme="minorHAnsi" w:hAnsiTheme="minorHAnsi" w:cstheme="minorHAnsi"/>
          <w:bCs w:val="0"/>
          <w:sz w:val="36"/>
          <w:szCs w:val="36"/>
        </w:rPr>
      </w:pPr>
    </w:p>
    <w:p w:rsidR="00F32DBD" w:rsidRPr="004E651F" w:rsidRDefault="00F32DBD" w:rsidP="000918EF">
      <w:pPr>
        <w:spacing w:after="0" w:line="360" w:lineRule="auto"/>
        <w:rPr>
          <w:rStyle w:val="Bodytext40"/>
          <w:rFonts w:asciiTheme="minorHAnsi" w:hAnsiTheme="minorHAnsi" w:cstheme="minorHAnsi"/>
          <w:bCs w:val="0"/>
          <w:sz w:val="36"/>
          <w:szCs w:val="36"/>
        </w:rPr>
      </w:pPr>
    </w:p>
    <w:p w:rsidR="00F32DBD" w:rsidRPr="004E651F" w:rsidRDefault="00F32DBD" w:rsidP="000918EF">
      <w:pPr>
        <w:spacing w:after="0" w:line="360" w:lineRule="auto"/>
        <w:rPr>
          <w:rStyle w:val="Bodytext40"/>
          <w:rFonts w:asciiTheme="minorHAnsi" w:hAnsiTheme="minorHAnsi" w:cstheme="minorHAnsi"/>
          <w:bCs w:val="0"/>
          <w:sz w:val="36"/>
          <w:szCs w:val="36"/>
        </w:rPr>
      </w:pPr>
    </w:p>
    <w:p w:rsidR="00666802" w:rsidRPr="004E651F" w:rsidRDefault="00666802" w:rsidP="00F32DBD">
      <w:pPr>
        <w:pStyle w:val="ListParagraph"/>
        <w:shd w:val="clear" w:color="auto" w:fill="FFE599" w:themeFill="accent4" w:themeFillTint="66"/>
        <w:spacing w:after="0" w:line="360" w:lineRule="auto"/>
        <w:ind w:left="440"/>
        <w:jc w:val="center"/>
        <w:rPr>
          <w:rFonts w:cstheme="minorHAnsi"/>
          <w:color w:val="FF0000"/>
          <w:sz w:val="36"/>
          <w:szCs w:val="36"/>
        </w:rPr>
      </w:pPr>
      <w:r w:rsidRPr="004E651F">
        <w:rPr>
          <w:rStyle w:val="Bodytext40"/>
          <w:rFonts w:asciiTheme="minorHAnsi" w:hAnsiTheme="minorHAnsi" w:cstheme="minorHAnsi"/>
          <w:bCs w:val="0"/>
          <w:color w:val="FF0000"/>
          <w:sz w:val="36"/>
          <w:szCs w:val="36"/>
        </w:rPr>
        <w:t>-Depunere off – line -</w:t>
      </w:r>
    </w:p>
    <w:p w:rsidR="008B28CF" w:rsidRPr="004E651F" w:rsidRDefault="008B28CF" w:rsidP="00E06928">
      <w:pPr>
        <w:spacing w:after="0" w:line="360" w:lineRule="auto"/>
        <w:rPr>
          <w:rFonts w:cstheme="minorHAnsi"/>
          <w:sz w:val="36"/>
          <w:szCs w:val="36"/>
        </w:rPr>
      </w:pPr>
    </w:p>
    <w:p w:rsidR="000918EF" w:rsidRPr="004E651F" w:rsidRDefault="000918EF" w:rsidP="00413353">
      <w:pPr>
        <w:spacing w:after="0" w:line="360" w:lineRule="auto"/>
        <w:rPr>
          <w:rFonts w:cstheme="minorHAnsi"/>
        </w:rPr>
      </w:pPr>
    </w:p>
    <w:p w:rsidR="008B28CF" w:rsidRPr="004E651F" w:rsidRDefault="008B28CF" w:rsidP="00413353">
      <w:pPr>
        <w:spacing w:after="0" w:line="360" w:lineRule="auto"/>
        <w:ind w:left="20"/>
        <w:jc w:val="center"/>
        <w:rPr>
          <w:rFonts w:cstheme="minorHAnsi"/>
          <w:b/>
        </w:rPr>
      </w:pPr>
      <w:r w:rsidRPr="004E651F">
        <w:rPr>
          <w:rStyle w:val="Bodytext40"/>
          <w:rFonts w:asciiTheme="minorHAnsi" w:hAnsiTheme="minorHAnsi" w:cstheme="minorHAnsi"/>
          <w:bCs w:val="0"/>
          <w:sz w:val="22"/>
          <w:szCs w:val="22"/>
        </w:rPr>
        <w:t>PROGRAMUL NAŢIONAL DE DE</w:t>
      </w:r>
      <w:r w:rsidR="001334A0" w:rsidRPr="004E651F">
        <w:rPr>
          <w:rStyle w:val="Bodytext40"/>
          <w:rFonts w:asciiTheme="minorHAnsi" w:hAnsiTheme="minorHAnsi" w:cstheme="minorHAnsi"/>
          <w:bCs w:val="0"/>
          <w:sz w:val="22"/>
          <w:szCs w:val="22"/>
        </w:rPr>
        <w:t xml:space="preserve">ZVOLTARE RURALĂ 2014 – 2020, Masura 19 - </w:t>
      </w:r>
      <w:r w:rsidRPr="004E651F">
        <w:rPr>
          <w:rStyle w:val="Bodytext40"/>
          <w:rFonts w:asciiTheme="minorHAnsi" w:hAnsiTheme="minorHAnsi" w:cstheme="minorHAnsi"/>
          <w:bCs w:val="0"/>
          <w:sz w:val="22"/>
          <w:szCs w:val="22"/>
        </w:rPr>
        <w:t xml:space="preserve"> LEADER</w:t>
      </w:r>
    </w:p>
    <w:p w:rsidR="008B28CF" w:rsidRPr="004E651F" w:rsidRDefault="008B28CF" w:rsidP="00413353">
      <w:pPr>
        <w:pStyle w:val="Bodytext20"/>
        <w:shd w:val="clear" w:color="auto" w:fill="auto"/>
        <w:spacing w:before="0" w:line="360" w:lineRule="auto"/>
        <w:ind w:left="20" w:firstLine="0"/>
        <w:rPr>
          <w:rFonts w:asciiTheme="minorHAnsi" w:hAnsiTheme="minorHAnsi" w:cstheme="minorHAnsi"/>
          <w:sz w:val="22"/>
          <w:szCs w:val="22"/>
        </w:rPr>
      </w:pPr>
      <w:r w:rsidRPr="004E651F">
        <w:rPr>
          <w:rFonts w:asciiTheme="minorHAnsi" w:hAnsiTheme="minorHAnsi" w:cstheme="minorHAnsi"/>
          <w:b/>
          <w:sz w:val="22"/>
          <w:szCs w:val="22"/>
        </w:rPr>
        <w:t>Program finanţat de Uniunea Europeană şi Guvernul României prin</w:t>
      </w:r>
      <w:r w:rsidRPr="004E651F">
        <w:rPr>
          <w:rFonts w:asciiTheme="minorHAnsi" w:hAnsiTheme="minorHAnsi" w:cstheme="minorHAnsi"/>
          <w:b/>
          <w:sz w:val="22"/>
          <w:szCs w:val="22"/>
        </w:rPr>
        <w:br/>
      </w:r>
      <w:r w:rsidRPr="004E651F">
        <w:rPr>
          <w:rStyle w:val="Bodytext2BoldSpacing1pt"/>
          <w:rFonts w:asciiTheme="minorHAnsi" w:hAnsiTheme="minorHAnsi" w:cstheme="minorHAnsi"/>
          <w:sz w:val="22"/>
          <w:szCs w:val="22"/>
        </w:rPr>
        <w:t>FONDUL EUROPEAN AGRICOL PENTRU DEZVOLTARE RURALĂ</w:t>
      </w:r>
    </w:p>
    <w:p w:rsidR="008B28CF" w:rsidRPr="004E651F" w:rsidRDefault="008B28CF" w:rsidP="00413353">
      <w:pPr>
        <w:spacing w:after="0" w:line="360" w:lineRule="auto"/>
        <w:rPr>
          <w:rFonts w:cstheme="minorHAnsi"/>
        </w:rPr>
      </w:pPr>
    </w:p>
    <w:p w:rsidR="008B28CF" w:rsidRPr="004E651F" w:rsidRDefault="000918EF" w:rsidP="00F32DBD">
      <w:pPr>
        <w:rPr>
          <w:rFonts w:eastAsia="Calibri" w:cstheme="minorHAnsi"/>
          <w:b/>
          <w:sz w:val="28"/>
          <w:szCs w:val="28"/>
        </w:rPr>
      </w:pPr>
      <w:r w:rsidRPr="004E651F">
        <w:rPr>
          <w:rFonts w:cstheme="minorHAnsi"/>
          <w:b/>
          <w:sz w:val="28"/>
          <w:szCs w:val="28"/>
        </w:rPr>
        <w:br w:type="page"/>
      </w:r>
      <w:r w:rsidR="008B28CF" w:rsidRPr="004E651F">
        <w:rPr>
          <w:rFonts w:cstheme="minorHAnsi"/>
          <w:b/>
          <w:color w:val="FF9933"/>
          <w:sz w:val="40"/>
          <w:szCs w:val="40"/>
        </w:rPr>
        <w:lastRenderedPageBreak/>
        <w:t>GHIDUL SOLICITANTULUI</w:t>
      </w:r>
      <w:r w:rsidR="008B28CF" w:rsidRPr="004E651F">
        <w:rPr>
          <w:rFonts w:cstheme="minorHAnsi"/>
          <w:sz w:val="40"/>
          <w:szCs w:val="40"/>
        </w:rPr>
        <w:t xml:space="preserve"> </w:t>
      </w:r>
      <w:r w:rsidR="00F32DBD" w:rsidRPr="004E651F">
        <w:rPr>
          <w:rFonts w:cstheme="minorHAnsi"/>
        </w:rPr>
        <w:t xml:space="preserve">   </w:t>
      </w:r>
      <w:r w:rsidR="008B28CF" w:rsidRPr="004E651F">
        <w:rPr>
          <w:rFonts w:cstheme="minorHAnsi"/>
          <w:b/>
          <w:sz w:val="24"/>
          <w:szCs w:val="24"/>
        </w:rPr>
        <w:t>pentru accesarea</w:t>
      </w:r>
    </w:p>
    <w:p w:rsidR="00733EB2" w:rsidRPr="004E651F" w:rsidRDefault="0074484E" w:rsidP="00733EB2">
      <w:pPr>
        <w:spacing w:after="0" w:line="360" w:lineRule="auto"/>
        <w:jc w:val="both"/>
        <w:rPr>
          <w:b/>
          <w:color w:val="00B050"/>
          <w:sz w:val="32"/>
          <w:szCs w:val="32"/>
        </w:rPr>
      </w:pPr>
      <w:r w:rsidRPr="004E651F">
        <w:rPr>
          <w:rStyle w:val="Bodytext612ptNotItalic"/>
          <w:rFonts w:asciiTheme="minorHAnsi" w:hAnsiTheme="minorHAnsi" w:cstheme="minorHAnsi"/>
          <w:b/>
          <w:i w:val="0"/>
          <w:color w:val="00B050"/>
          <w:sz w:val="32"/>
          <w:szCs w:val="32"/>
        </w:rPr>
        <w:t xml:space="preserve">MĂSURII </w:t>
      </w:r>
      <w:r w:rsidR="000A63D1" w:rsidRPr="004E651F">
        <w:rPr>
          <w:rFonts w:cstheme="minorHAnsi"/>
          <w:b/>
          <w:color w:val="00B050"/>
          <w:sz w:val="32"/>
          <w:szCs w:val="32"/>
        </w:rPr>
        <w:t xml:space="preserve">M3 </w:t>
      </w:r>
      <w:r w:rsidR="00E06928" w:rsidRPr="004E651F">
        <w:rPr>
          <w:rFonts w:cstheme="minorHAnsi"/>
          <w:b/>
          <w:color w:val="00B050"/>
          <w:sz w:val="32"/>
          <w:szCs w:val="32"/>
        </w:rPr>
        <w:t>/</w:t>
      </w:r>
      <w:r w:rsidR="000A63D1" w:rsidRPr="004E651F">
        <w:rPr>
          <w:rFonts w:cstheme="minorHAnsi"/>
          <w:b/>
          <w:color w:val="00B050"/>
          <w:sz w:val="32"/>
          <w:szCs w:val="32"/>
        </w:rPr>
        <w:t xml:space="preserve"> </w:t>
      </w:r>
      <w:r w:rsidR="00E06928" w:rsidRPr="004E651F">
        <w:rPr>
          <w:rFonts w:cstheme="minorHAnsi"/>
          <w:b/>
          <w:color w:val="00B050"/>
          <w:sz w:val="32"/>
          <w:szCs w:val="32"/>
        </w:rPr>
        <w:t xml:space="preserve">6B - </w:t>
      </w:r>
      <w:r w:rsidR="00733EB2" w:rsidRPr="004E651F">
        <w:rPr>
          <w:b/>
          <w:color w:val="00B050"/>
          <w:sz w:val="32"/>
          <w:szCs w:val="32"/>
        </w:rPr>
        <w:t xml:space="preserve">Servicii de bază și reînnoirea satelor </w:t>
      </w:r>
    </w:p>
    <w:p w:rsidR="008B28CF" w:rsidRPr="004E651F" w:rsidRDefault="008B28CF" w:rsidP="00733EB2">
      <w:pPr>
        <w:spacing w:after="0" w:line="360" w:lineRule="auto"/>
        <w:jc w:val="both"/>
        <w:rPr>
          <w:rStyle w:val="Bodytext2115ptItalic"/>
          <w:rFonts w:asciiTheme="minorHAnsi" w:hAnsiTheme="minorHAnsi" w:cstheme="minorHAnsi"/>
          <w:b/>
          <w:sz w:val="22"/>
          <w:szCs w:val="22"/>
        </w:rPr>
      </w:pPr>
      <w:r w:rsidRPr="0043554D">
        <w:rPr>
          <w:rStyle w:val="Bodytext2115ptItalic"/>
          <w:rFonts w:asciiTheme="minorHAnsi" w:hAnsiTheme="minorHAnsi" w:cstheme="minorHAnsi"/>
          <w:b/>
          <w:sz w:val="22"/>
          <w:szCs w:val="22"/>
        </w:rPr>
        <w:t xml:space="preserve">Versiunea </w:t>
      </w:r>
      <w:r w:rsidR="0035286A" w:rsidRPr="0043554D">
        <w:rPr>
          <w:rStyle w:val="Bodytext2115ptItalic"/>
          <w:rFonts w:asciiTheme="minorHAnsi" w:hAnsiTheme="minorHAnsi" w:cstheme="minorHAnsi"/>
          <w:b/>
          <w:sz w:val="22"/>
          <w:szCs w:val="22"/>
        </w:rPr>
        <w:t xml:space="preserve"> </w:t>
      </w:r>
      <w:r w:rsidR="0043554D" w:rsidRPr="0043554D">
        <w:rPr>
          <w:rStyle w:val="Bodytext2115ptItalic"/>
          <w:rFonts w:asciiTheme="minorHAnsi" w:hAnsiTheme="minorHAnsi" w:cstheme="minorHAnsi"/>
          <w:b/>
          <w:sz w:val="22"/>
          <w:szCs w:val="22"/>
        </w:rPr>
        <w:t>0</w:t>
      </w:r>
      <w:r w:rsidR="00316909">
        <w:rPr>
          <w:rStyle w:val="Bodytext2115ptItalic"/>
          <w:rFonts w:asciiTheme="minorHAnsi" w:hAnsiTheme="minorHAnsi" w:cstheme="minorHAnsi"/>
          <w:b/>
          <w:sz w:val="22"/>
          <w:szCs w:val="22"/>
        </w:rPr>
        <w:t>1</w:t>
      </w:r>
      <w:r w:rsidRPr="0043554D">
        <w:rPr>
          <w:rStyle w:val="Bodytext2115ptItalic"/>
          <w:rFonts w:asciiTheme="minorHAnsi" w:hAnsiTheme="minorHAnsi" w:cstheme="minorHAnsi"/>
          <w:b/>
          <w:sz w:val="22"/>
          <w:szCs w:val="22"/>
        </w:rPr>
        <w:t xml:space="preserve"> </w:t>
      </w:r>
      <w:r w:rsidR="009A1FFC" w:rsidRPr="0043554D">
        <w:rPr>
          <w:rStyle w:val="Bodytext2115ptItalic"/>
          <w:rFonts w:asciiTheme="minorHAnsi" w:hAnsiTheme="minorHAnsi" w:cstheme="minorHAnsi"/>
          <w:b/>
          <w:sz w:val="22"/>
          <w:szCs w:val="22"/>
        </w:rPr>
        <w:t xml:space="preserve">– </w:t>
      </w:r>
      <w:r w:rsidR="00316909">
        <w:rPr>
          <w:rStyle w:val="Bodytext2115ptItalic"/>
          <w:rFonts w:asciiTheme="minorHAnsi" w:hAnsiTheme="minorHAnsi" w:cstheme="minorHAnsi"/>
          <w:b/>
          <w:sz w:val="22"/>
          <w:szCs w:val="22"/>
        </w:rPr>
        <w:t>I</w:t>
      </w:r>
      <w:r w:rsidR="00260E7E">
        <w:rPr>
          <w:rStyle w:val="Bodytext2115ptItalic"/>
          <w:rFonts w:asciiTheme="minorHAnsi" w:hAnsiTheme="minorHAnsi" w:cstheme="minorHAnsi"/>
          <w:b/>
          <w:sz w:val="22"/>
          <w:szCs w:val="22"/>
        </w:rPr>
        <w:t xml:space="preserve">ANUARIE </w:t>
      </w:r>
      <w:r w:rsidR="0043554D" w:rsidRPr="0043554D">
        <w:rPr>
          <w:rStyle w:val="Bodytext2115ptItalic"/>
          <w:rFonts w:asciiTheme="minorHAnsi" w:hAnsiTheme="minorHAnsi" w:cstheme="minorHAnsi"/>
          <w:b/>
          <w:sz w:val="22"/>
          <w:szCs w:val="22"/>
        </w:rPr>
        <w:t>20</w:t>
      </w:r>
      <w:r w:rsidR="00260E7E">
        <w:rPr>
          <w:rStyle w:val="Bodytext2115ptItalic"/>
          <w:rFonts w:asciiTheme="minorHAnsi" w:hAnsiTheme="minorHAnsi" w:cstheme="minorHAnsi"/>
          <w:b/>
          <w:sz w:val="22"/>
          <w:szCs w:val="22"/>
        </w:rPr>
        <w:t>20</w:t>
      </w:r>
    </w:p>
    <w:p w:rsidR="008B28CF" w:rsidRPr="004E651F" w:rsidRDefault="008B28CF" w:rsidP="00413353">
      <w:pPr>
        <w:spacing w:after="0" w:line="360" w:lineRule="auto"/>
        <w:jc w:val="center"/>
        <w:rPr>
          <w:rFonts w:cstheme="minorHAnsi"/>
        </w:rPr>
      </w:pPr>
    </w:p>
    <w:p w:rsidR="00733EB2" w:rsidRPr="004E651F" w:rsidRDefault="00733EB2" w:rsidP="00430A47">
      <w:pPr>
        <w:spacing w:after="0" w:line="276" w:lineRule="auto"/>
        <w:ind w:left="4000"/>
        <w:jc w:val="both"/>
        <w:rPr>
          <w:rFonts w:cs="Calibri"/>
        </w:rPr>
      </w:pPr>
      <w:r w:rsidRPr="004E651F">
        <w:rPr>
          <w:rFonts w:cs="Calibri"/>
          <w:b/>
          <w:color w:val="FF9900"/>
        </w:rPr>
        <w:t>Ghidul Solicitantului</w:t>
      </w:r>
      <w:r w:rsidRPr="004E651F">
        <w:rPr>
          <w:rFonts w:cs="Calibri"/>
          <w:color w:val="FFC000"/>
        </w:rPr>
        <w:t xml:space="preserve"> </w:t>
      </w:r>
      <w:r w:rsidRPr="004E651F">
        <w:rPr>
          <w:rFonts w:cs="Calibri"/>
        </w:rPr>
        <w:t xml:space="preserve">este un material de informare tehnică a potenţialilor beneficiari ai Fondului European Agricol pentru Dezvoltare Rurală (FEADR) accesat </w:t>
      </w:r>
      <w:r w:rsidRPr="004E651F">
        <w:rPr>
          <w:rFonts w:cs="Calibri"/>
          <w:color w:val="000000"/>
        </w:rPr>
        <w:t>prin intermendiul  Grupului de Actiune Locala</w:t>
      </w:r>
      <w:r w:rsidRPr="004E651F">
        <w:rPr>
          <w:rFonts w:cs="Calibri"/>
          <w:b/>
          <w:color w:val="000000"/>
        </w:rPr>
        <w:t xml:space="preserve"> Federatia pentru Dezvoltarea Zonei Rurale </w:t>
      </w:r>
      <w:r w:rsidRPr="004E651F">
        <w:rPr>
          <w:rFonts w:cs="Calibri"/>
          <w:b/>
        </w:rPr>
        <w:t>Bârgău-Călimani</w:t>
      </w:r>
      <w:r w:rsidRPr="004E651F">
        <w:rPr>
          <w:rFonts w:cs="Calibri"/>
        </w:rPr>
        <w:t xml:space="preserve"> şi constituie un suport informativ complex pentru întocmirea proiectului conform cerinţelor specifice ale </w:t>
      </w:r>
      <w:r w:rsidRPr="004E651F">
        <w:rPr>
          <w:rFonts w:cs="Calibri"/>
          <w:b/>
        </w:rPr>
        <w:t>GAL FDZR Bârgău-Călimani</w:t>
      </w:r>
      <w:r w:rsidRPr="004E651F">
        <w:rPr>
          <w:rFonts w:cs="Calibri"/>
        </w:rPr>
        <w:t xml:space="preserve">, </w:t>
      </w:r>
      <w:r w:rsidRPr="004E651F">
        <w:t>precum și pentru contractarea și</w:t>
      </w:r>
      <w:r w:rsidRPr="004E651F">
        <w:rPr>
          <w:rFonts w:cs="Calibri"/>
        </w:rPr>
        <w:t xml:space="preserve"> </w:t>
      </w:r>
      <w:r w:rsidRPr="004E651F">
        <w:t>implementarea angajamentelor legale conformcerinţelor specifice ale Programului LEDAER 2014</w:t>
      </w:r>
      <w:r w:rsidRPr="004E651F">
        <w:rPr>
          <w:rFonts w:cs="Cambria Math"/>
        </w:rPr>
        <w:t>‐</w:t>
      </w:r>
      <w:r w:rsidRPr="004E651F">
        <w:t>2020.</w:t>
      </w:r>
    </w:p>
    <w:p w:rsidR="00733EB2" w:rsidRPr="004E651F" w:rsidRDefault="00733EB2" w:rsidP="00430A47">
      <w:pPr>
        <w:spacing w:after="0" w:line="276" w:lineRule="auto"/>
        <w:jc w:val="both"/>
        <w:rPr>
          <w:rFonts w:cs="Calibri"/>
          <w:u w:val="single"/>
        </w:rPr>
      </w:pPr>
    </w:p>
    <w:p w:rsidR="00733EB2" w:rsidRPr="004E651F" w:rsidRDefault="00733EB2" w:rsidP="00430A47">
      <w:pPr>
        <w:spacing w:after="0" w:line="276" w:lineRule="auto"/>
        <w:jc w:val="both"/>
        <w:rPr>
          <w:rFonts w:cs="Calibri"/>
        </w:rPr>
      </w:pPr>
      <w:r w:rsidRPr="004E651F">
        <w:rPr>
          <w:rFonts w:cs="Calibri"/>
          <w:u w:val="single"/>
        </w:rPr>
        <w:t>Acest document nu este opozabil actelor normative naţionale şi europene</w:t>
      </w:r>
      <w:r w:rsidRPr="004E651F">
        <w:rPr>
          <w:rFonts w:cs="Calibri"/>
        </w:rPr>
        <w:t>.</w:t>
      </w:r>
    </w:p>
    <w:p w:rsidR="00733EB2" w:rsidRPr="004E651F" w:rsidRDefault="00733EB2" w:rsidP="00430A47">
      <w:pPr>
        <w:pStyle w:val="NoSpacing"/>
        <w:spacing w:line="276" w:lineRule="auto"/>
        <w:jc w:val="both"/>
        <w:rPr>
          <w:lang w:val="fr-FR"/>
        </w:rPr>
      </w:pPr>
      <w:r w:rsidRPr="004E651F">
        <w:rPr>
          <w:lang w:val="ro-RO"/>
        </w:rPr>
        <w:t xml:space="preserve">Ghidul Solicitantului prezintă regulile pentru pregătirea, întocmirea si depunerea proiectului de investiţii, precum si modalitatea de selecţie, aprobare şi derulare a proiectului dumneavoastră. </w:t>
      </w:r>
      <w:r w:rsidRPr="004E651F">
        <w:rPr>
          <w:lang w:val="fr-FR"/>
        </w:rPr>
        <w:t xml:space="preserve">De asemenea, conţine lista indicativă a tipurilor de investiţii pentru care se acordă fonduri nerambursabile, documentele, avizele şi acordurile pe care trebuie să le prezentaţi, modelul Cererii de Finanţare, al Studiului de Fezabilitate si a celorlalte anexe ale Cererii de finantare, ale Contractului de Finanţare, precum si alte informaţii utile realizării proiectului şi completării corecte a documentelor. Vă recomandăm ca, înainte de a începe completarea cererii de finanțare, să vă asigurați că </w:t>
      </w:r>
      <w:proofErr w:type="gramStart"/>
      <w:r w:rsidRPr="004E651F">
        <w:rPr>
          <w:lang w:val="fr-FR"/>
        </w:rPr>
        <w:t>ați  parcurs</w:t>
      </w:r>
      <w:proofErr w:type="gramEnd"/>
      <w:r w:rsidRPr="004E651F">
        <w:rPr>
          <w:lang w:val="fr-FR"/>
        </w:rPr>
        <w:t xml:space="preserve"> toate informațiile prezentate în acest document și să vă asigurați că ați înțeles toate aspectele legate de specificul investițiilor finanțate prin Strategia de Dezvoltare Locală a GAL </w:t>
      </w:r>
      <w:r w:rsidRPr="004E651F">
        <w:rPr>
          <w:rFonts w:cs="Calibri"/>
          <w:lang w:val="fr-FR"/>
        </w:rPr>
        <w:t>FDZR Bârgău-Călimani</w:t>
      </w:r>
      <w:r w:rsidRPr="004E651F">
        <w:rPr>
          <w:lang w:val="fr-FR"/>
        </w:rPr>
        <w:t>, respectiv prin PNDR 2014</w:t>
      </w:r>
      <w:r w:rsidRPr="004E651F">
        <w:rPr>
          <w:rFonts w:cs="Cambria Math"/>
          <w:lang w:val="fr-FR"/>
        </w:rPr>
        <w:t>‐</w:t>
      </w:r>
      <w:r w:rsidRPr="004E651F">
        <w:rPr>
          <w:lang w:val="fr-FR"/>
        </w:rPr>
        <w:t>2020.</w:t>
      </w:r>
    </w:p>
    <w:p w:rsidR="00733EB2" w:rsidRPr="004E651F" w:rsidRDefault="00733EB2" w:rsidP="00430A47">
      <w:pPr>
        <w:spacing w:line="276" w:lineRule="auto"/>
        <w:jc w:val="both"/>
        <w:rPr>
          <w:lang w:val="fr-FR"/>
        </w:rPr>
      </w:pPr>
      <w:r w:rsidRPr="004E651F">
        <w:rPr>
          <w:rFonts w:cs="Calibri"/>
        </w:rPr>
        <w:t>Ghidul Solicitantului, precum şi documentele anexate pot suferi modificari din cauza schimbărilor legislative naţionale şi europene sau procedurale. V</w:t>
      </w:r>
      <w:r w:rsidRPr="004E651F">
        <w:rPr>
          <w:lang w:val="fr-FR"/>
        </w:rPr>
        <w:t>ă recomandăm ca până la data limită de depunere a Cererilor de Finanțare în cadrul prezentului apel de selecție să consultați periodic pagina de internet</w:t>
      </w:r>
      <w:r w:rsidRPr="004E651F">
        <w:rPr>
          <w:rFonts w:cs="Calibri"/>
        </w:rPr>
        <w:t xml:space="preserve"> </w:t>
      </w:r>
      <w:hyperlink r:id="rId8" w:history="1">
        <w:r w:rsidRPr="004E651F">
          <w:rPr>
            <w:rStyle w:val="Hyperlink"/>
          </w:rPr>
          <w:t>www.birgau-calimani.ro</w:t>
        </w:r>
        <w:r w:rsidRPr="004E651F">
          <w:rPr>
            <w:rStyle w:val="Hyperlink"/>
            <w:lang w:bidi="en-US"/>
          </w:rPr>
          <w:t>.</w:t>
        </w:r>
      </w:hyperlink>
      <w:r w:rsidRPr="004E651F">
        <w:rPr>
          <w:lang w:val="fr-FR"/>
        </w:rPr>
        <w:t xml:space="preserve"> </w:t>
      </w:r>
      <w:proofErr w:type="gramStart"/>
      <w:r w:rsidRPr="004E651F">
        <w:rPr>
          <w:lang w:val="fr-FR"/>
        </w:rPr>
        <w:t>pentru</w:t>
      </w:r>
      <w:proofErr w:type="gramEnd"/>
      <w:r w:rsidRPr="004E651F">
        <w:rPr>
          <w:lang w:val="fr-FR"/>
        </w:rPr>
        <w:t xml:space="preserve"> a urmari </w:t>
      </w:r>
      <w:r w:rsidRPr="004E651F">
        <w:rPr>
          <w:rFonts w:cs="Calibri"/>
        </w:rPr>
        <w:t xml:space="preserve">varianta actualizată a acestui ghid si a anexelor publicate, respectiv </w:t>
      </w:r>
      <w:r w:rsidRPr="004E651F">
        <w:rPr>
          <w:lang w:val="fr-FR"/>
        </w:rPr>
        <w:t>eventualele modificări.</w:t>
      </w:r>
    </w:p>
    <w:p w:rsidR="00733EB2" w:rsidRPr="004E651F" w:rsidRDefault="00733EB2" w:rsidP="00430A47">
      <w:pPr>
        <w:shd w:val="clear" w:color="auto" w:fill="FF9933"/>
        <w:spacing w:line="276" w:lineRule="auto"/>
        <w:rPr>
          <w:rStyle w:val="Hyperlink"/>
          <w:b/>
        </w:rPr>
      </w:pPr>
      <w:r w:rsidRPr="004E651F">
        <w:rPr>
          <w:lang w:val="fr-FR"/>
        </w:rPr>
        <w:t xml:space="preserve">De asemenea, solicitanții pot obține informații, clarificări legate de completarea și pregătirea Cererii de Finanțare direct </w:t>
      </w:r>
      <w:r w:rsidRPr="004E651F">
        <w:t xml:space="preserve">la </w:t>
      </w:r>
      <w:r w:rsidRPr="004E651F">
        <w:rPr>
          <w:b/>
        </w:rPr>
        <w:t xml:space="preserve">biroul GAL FDZR Bârgău-Călimani din localitatea Prundu Bîrgăului, nr. 408/A (vis a vis de cladirea Primariei Prundu Birgaului), județul Bistrița-Năsăud și prin telefon: 0786780221, 0786780220 si e-mail: </w:t>
      </w:r>
      <w:hyperlink r:id="rId9" w:history="1">
        <w:r w:rsidRPr="004E651F">
          <w:rPr>
            <w:rStyle w:val="Hyperlink"/>
            <w:b/>
          </w:rPr>
          <w:t>gal@birgau-calimani.ro</w:t>
        </w:r>
      </w:hyperlink>
      <w:r w:rsidRPr="004E651F">
        <w:rPr>
          <w:b/>
        </w:rPr>
        <w:t xml:space="preserve">, </w:t>
      </w:r>
      <w:hyperlink r:id="rId10" w:history="1">
        <w:r w:rsidRPr="004E651F">
          <w:rPr>
            <w:rStyle w:val="Hyperlink"/>
            <w:b/>
          </w:rPr>
          <w:t>office@birgau-calimani.ro</w:t>
        </w:r>
      </w:hyperlink>
    </w:p>
    <w:p w:rsidR="00733EB2" w:rsidRPr="004E651F" w:rsidRDefault="00733EB2" w:rsidP="00430A47">
      <w:pPr>
        <w:tabs>
          <w:tab w:val="left" w:pos="3765"/>
        </w:tabs>
        <w:spacing w:line="276" w:lineRule="auto"/>
        <w:rPr>
          <w:rFonts w:cstheme="minorHAnsi"/>
        </w:rPr>
      </w:pPr>
    </w:p>
    <w:p w:rsidR="00102F14" w:rsidRPr="004E651F" w:rsidRDefault="00C80A8A" w:rsidP="00C80A8A">
      <w:pPr>
        <w:tabs>
          <w:tab w:val="left" w:pos="3765"/>
        </w:tabs>
        <w:rPr>
          <w:rFonts w:cstheme="minorHAnsi"/>
        </w:rPr>
      </w:pPr>
      <w:r w:rsidRPr="004E651F">
        <w:rPr>
          <w:rFonts w:cstheme="minorHAnsi"/>
        </w:rPr>
        <w:tab/>
      </w:r>
    </w:p>
    <w:p w:rsidR="00430A47" w:rsidRPr="004E651F" w:rsidRDefault="00430A47" w:rsidP="00C80A8A">
      <w:pPr>
        <w:tabs>
          <w:tab w:val="left" w:pos="3765"/>
        </w:tabs>
        <w:rPr>
          <w:rFonts w:cstheme="minorHAnsi"/>
        </w:rPr>
      </w:pPr>
    </w:p>
    <w:p w:rsidR="00430A47" w:rsidRPr="004E651F" w:rsidRDefault="00430A47" w:rsidP="00C80A8A">
      <w:pPr>
        <w:tabs>
          <w:tab w:val="left" w:pos="3765"/>
        </w:tabs>
        <w:rPr>
          <w:rFonts w:cstheme="minorHAnsi"/>
        </w:rPr>
      </w:pPr>
    </w:p>
    <w:sdt>
      <w:sdtPr>
        <w:rPr>
          <w:rFonts w:eastAsiaTheme="minorHAnsi" w:cstheme="minorBidi"/>
          <w:b w:val="0"/>
          <w:color w:val="0066CC"/>
          <w:sz w:val="22"/>
          <w:szCs w:val="22"/>
          <w:u w:val="single"/>
          <w:lang w:val="ro-RO"/>
        </w:rPr>
        <w:id w:val="-1350095418"/>
        <w:docPartObj>
          <w:docPartGallery w:val="Table of Contents"/>
          <w:docPartUnique/>
        </w:docPartObj>
      </w:sdtPr>
      <w:sdtEndPr>
        <w:rPr>
          <w:bCs/>
          <w:noProof/>
          <w:color w:val="auto"/>
          <w:u w:val="none"/>
        </w:rPr>
      </w:sdtEndPr>
      <w:sdtContent>
        <w:p w:rsidR="00244A1F" w:rsidRPr="004E651F" w:rsidRDefault="00E25AB6">
          <w:pPr>
            <w:pStyle w:val="TOCHeading"/>
            <w:rPr>
              <w:lang w:val="fr-FR"/>
            </w:rPr>
          </w:pPr>
          <w:r w:rsidRPr="004E651F">
            <w:rPr>
              <w:lang w:val="fr-FR"/>
            </w:rPr>
            <w:t>CUPRINS</w:t>
          </w:r>
        </w:p>
        <w:p w:rsidR="00550B9E" w:rsidRDefault="008B3D4C">
          <w:pPr>
            <w:pStyle w:val="TOC3"/>
            <w:tabs>
              <w:tab w:val="right" w:leader="dot" w:pos="9205"/>
            </w:tabs>
            <w:rPr>
              <w:rFonts w:eastAsiaTheme="minorEastAsia"/>
              <w:noProof/>
              <w:lang w:eastAsia="ro-RO"/>
            </w:rPr>
          </w:pPr>
          <w:r w:rsidRPr="004E651F">
            <w:fldChar w:fldCharType="begin"/>
          </w:r>
          <w:r w:rsidR="00244A1F" w:rsidRPr="004E651F">
            <w:instrText xml:space="preserve"> TOC \o "1-3" \h \z \u </w:instrText>
          </w:r>
          <w:r w:rsidRPr="004E651F">
            <w:fldChar w:fldCharType="separate"/>
          </w:r>
          <w:hyperlink w:anchor="_Toc2619740" w:history="1">
            <w:r w:rsidR="00550B9E" w:rsidRPr="006B1AB6">
              <w:rPr>
                <w:rStyle w:val="Hyperlink"/>
                <w:rFonts w:cstheme="minorHAnsi"/>
                <w:noProof/>
              </w:rPr>
              <w:t>GHIDUL SOLICITANTULUI</w:t>
            </w:r>
            <w:r w:rsidR="00550B9E">
              <w:rPr>
                <w:noProof/>
                <w:webHidden/>
              </w:rPr>
              <w:tab/>
            </w:r>
            <w:r w:rsidR="00550B9E">
              <w:rPr>
                <w:noProof/>
                <w:webHidden/>
              </w:rPr>
              <w:fldChar w:fldCharType="begin"/>
            </w:r>
            <w:r w:rsidR="00550B9E">
              <w:rPr>
                <w:noProof/>
                <w:webHidden/>
              </w:rPr>
              <w:instrText xml:space="preserve"> PAGEREF _Toc2619740 \h </w:instrText>
            </w:r>
            <w:r w:rsidR="00550B9E">
              <w:rPr>
                <w:noProof/>
                <w:webHidden/>
              </w:rPr>
            </w:r>
            <w:r w:rsidR="00550B9E">
              <w:rPr>
                <w:noProof/>
                <w:webHidden/>
              </w:rPr>
              <w:fldChar w:fldCharType="separate"/>
            </w:r>
            <w:r w:rsidR="00550B9E">
              <w:rPr>
                <w:noProof/>
                <w:webHidden/>
              </w:rPr>
              <w:t>1</w:t>
            </w:r>
            <w:r w:rsidR="00550B9E">
              <w:rPr>
                <w:noProof/>
                <w:webHidden/>
              </w:rPr>
              <w:fldChar w:fldCharType="end"/>
            </w:r>
          </w:hyperlink>
        </w:p>
        <w:p w:rsidR="00550B9E" w:rsidRDefault="009D2662">
          <w:pPr>
            <w:pStyle w:val="TOC1"/>
            <w:tabs>
              <w:tab w:val="right" w:leader="dot" w:pos="9205"/>
            </w:tabs>
            <w:rPr>
              <w:rFonts w:eastAsiaTheme="minorEastAsia"/>
              <w:noProof/>
              <w:lang w:eastAsia="ro-RO"/>
            </w:rPr>
          </w:pPr>
          <w:hyperlink w:anchor="_Toc2619741" w:history="1">
            <w:r w:rsidR="00550B9E" w:rsidRPr="006B1AB6">
              <w:rPr>
                <w:rStyle w:val="Hyperlink"/>
                <w:rFonts w:cs="Calibri"/>
                <w:noProof/>
              </w:rPr>
              <w:t xml:space="preserve">Grupul de Actiune Locala </w:t>
            </w:r>
            <w:r w:rsidR="00550B9E" w:rsidRPr="006B1AB6">
              <w:rPr>
                <w:rStyle w:val="Hyperlink"/>
                <w:noProof/>
              </w:rPr>
              <w:t>Federația pentru Dezvoltarea Zonei Rurale „Bârgău-Călimani”</w:t>
            </w:r>
            <w:r w:rsidR="00550B9E">
              <w:rPr>
                <w:noProof/>
                <w:webHidden/>
              </w:rPr>
              <w:tab/>
            </w:r>
            <w:r w:rsidR="00550B9E">
              <w:rPr>
                <w:noProof/>
                <w:webHidden/>
              </w:rPr>
              <w:fldChar w:fldCharType="begin"/>
            </w:r>
            <w:r w:rsidR="00550B9E">
              <w:rPr>
                <w:noProof/>
                <w:webHidden/>
              </w:rPr>
              <w:instrText xml:space="preserve"> PAGEREF _Toc2619741 \h </w:instrText>
            </w:r>
            <w:r w:rsidR="00550B9E">
              <w:rPr>
                <w:noProof/>
                <w:webHidden/>
              </w:rPr>
            </w:r>
            <w:r w:rsidR="00550B9E">
              <w:rPr>
                <w:noProof/>
                <w:webHidden/>
              </w:rPr>
              <w:fldChar w:fldCharType="separate"/>
            </w:r>
            <w:r w:rsidR="00550B9E">
              <w:rPr>
                <w:noProof/>
                <w:webHidden/>
              </w:rPr>
              <w:t>7</w:t>
            </w:r>
            <w:r w:rsidR="00550B9E">
              <w:rPr>
                <w:noProof/>
                <w:webHidden/>
              </w:rPr>
              <w:fldChar w:fldCharType="end"/>
            </w:r>
          </w:hyperlink>
        </w:p>
        <w:p w:rsidR="00550B9E" w:rsidRDefault="009D2662">
          <w:pPr>
            <w:pStyle w:val="TOC1"/>
            <w:tabs>
              <w:tab w:val="right" w:leader="dot" w:pos="9205"/>
            </w:tabs>
            <w:rPr>
              <w:rFonts w:eastAsiaTheme="minorEastAsia"/>
              <w:noProof/>
              <w:lang w:eastAsia="ro-RO"/>
            </w:rPr>
          </w:pPr>
          <w:hyperlink w:anchor="_Toc2619742" w:history="1">
            <w:r w:rsidR="00550B9E" w:rsidRPr="006B1AB6">
              <w:rPr>
                <w:rStyle w:val="Hyperlink"/>
                <w:rFonts w:cs="Calibri"/>
                <w:bCs/>
                <w:noProof/>
              </w:rPr>
              <w:t>ÎN SPRIJINUL DUMNEAVOASTRĂ!</w:t>
            </w:r>
            <w:r w:rsidR="00550B9E">
              <w:rPr>
                <w:noProof/>
                <w:webHidden/>
              </w:rPr>
              <w:tab/>
            </w:r>
            <w:r w:rsidR="00550B9E">
              <w:rPr>
                <w:noProof/>
                <w:webHidden/>
              </w:rPr>
              <w:fldChar w:fldCharType="begin"/>
            </w:r>
            <w:r w:rsidR="00550B9E">
              <w:rPr>
                <w:noProof/>
                <w:webHidden/>
              </w:rPr>
              <w:instrText xml:space="preserve"> PAGEREF _Toc2619742 \h </w:instrText>
            </w:r>
            <w:r w:rsidR="00550B9E">
              <w:rPr>
                <w:noProof/>
                <w:webHidden/>
              </w:rPr>
            </w:r>
            <w:r w:rsidR="00550B9E">
              <w:rPr>
                <w:noProof/>
                <w:webHidden/>
              </w:rPr>
              <w:fldChar w:fldCharType="separate"/>
            </w:r>
            <w:r w:rsidR="00550B9E">
              <w:rPr>
                <w:noProof/>
                <w:webHidden/>
              </w:rPr>
              <w:t>7</w:t>
            </w:r>
            <w:r w:rsidR="00550B9E">
              <w:rPr>
                <w:noProof/>
                <w:webHidden/>
              </w:rPr>
              <w:fldChar w:fldCharType="end"/>
            </w:r>
          </w:hyperlink>
        </w:p>
        <w:p w:rsidR="00550B9E" w:rsidRDefault="009D2662">
          <w:pPr>
            <w:pStyle w:val="TOC1"/>
            <w:tabs>
              <w:tab w:val="right" w:leader="dot" w:pos="9205"/>
            </w:tabs>
            <w:rPr>
              <w:rFonts w:eastAsiaTheme="minorEastAsia"/>
              <w:noProof/>
              <w:lang w:eastAsia="ro-RO"/>
            </w:rPr>
          </w:pPr>
          <w:hyperlink w:anchor="_Toc2619743" w:history="1">
            <w:r w:rsidR="00550B9E" w:rsidRPr="006B1AB6">
              <w:rPr>
                <w:rStyle w:val="Hyperlink"/>
                <w:noProof/>
              </w:rPr>
              <w:t>CAPITOLUL 1 – PREVEDERI GENERALE</w:t>
            </w:r>
            <w:r w:rsidR="00550B9E">
              <w:rPr>
                <w:noProof/>
                <w:webHidden/>
              </w:rPr>
              <w:tab/>
            </w:r>
            <w:r w:rsidR="00550B9E">
              <w:rPr>
                <w:noProof/>
                <w:webHidden/>
              </w:rPr>
              <w:fldChar w:fldCharType="begin"/>
            </w:r>
            <w:r w:rsidR="00550B9E">
              <w:rPr>
                <w:noProof/>
                <w:webHidden/>
              </w:rPr>
              <w:instrText xml:space="preserve"> PAGEREF _Toc2619743 \h </w:instrText>
            </w:r>
            <w:r w:rsidR="00550B9E">
              <w:rPr>
                <w:noProof/>
                <w:webHidden/>
              </w:rPr>
            </w:r>
            <w:r w:rsidR="00550B9E">
              <w:rPr>
                <w:noProof/>
                <w:webHidden/>
              </w:rPr>
              <w:fldChar w:fldCharType="separate"/>
            </w:r>
            <w:r w:rsidR="00550B9E">
              <w:rPr>
                <w:noProof/>
                <w:webHidden/>
              </w:rPr>
              <w:t>9</w:t>
            </w:r>
            <w:r w:rsidR="00550B9E">
              <w:rPr>
                <w:noProof/>
                <w:webHidden/>
              </w:rPr>
              <w:fldChar w:fldCharType="end"/>
            </w:r>
          </w:hyperlink>
        </w:p>
        <w:p w:rsidR="00550B9E" w:rsidRDefault="009D2662">
          <w:pPr>
            <w:pStyle w:val="TOC2"/>
            <w:tabs>
              <w:tab w:val="left" w:pos="880"/>
              <w:tab w:val="right" w:leader="dot" w:pos="9205"/>
            </w:tabs>
            <w:rPr>
              <w:rFonts w:eastAsiaTheme="minorEastAsia"/>
              <w:noProof/>
              <w:lang w:eastAsia="ro-RO"/>
            </w:rPr>
          </w:pPr>
          <w:hyperlink w:anchor="_Toc2619744" w:history="1">
            <w:r w:rsidR="00550B9E" w:rsidRPr="006B1AB6">
              <w:rPr>
                <w:rStyle w:val="Hyperlink"/>
                <w:noProof/>
              </w:rPr>
              <w:t>1.1</w:t>
            </w:r>
            <w:r w:rsidR="00550B9E">
              <w:rPr>
                <w:rFonts w:eastAsiaTheme="minorEastAsia"/>
                <w:noProof/>
                <w:lang w:eastAsia="ro-RO"/>
              </w:rPr>
              <w:tab/>
            </w:r>
            <w:r w:rsidR="00550B9E" w:rsidRPr="006B1AB6">
              <w:rPr>
                <w:rStyle w:val="Hyperlink"/>
                <w:noProof/>
              </w:rPr>
              <w:t>Fundamentarea intervenției</w:t>
            </w:r>
            <w:r w:rsidR="00550B9E">
              <w:rPr>
                <w:noProof/>
                <w:webHidden/>
              </w:rPr>
              <w:tab/>
            </w:r>
            <w:r w:rsidR="00550B9E">
              <w:rPr>
                <w:noProof/>
                <w:webHidden/>
              </w:rPr>
              <w:fldChar w:fldCharType="begin"/>
            </w:r>
            <w:r w:rsidR="00550B9E">
              <w:rPr>
                <w:noProof/>
                <w:webHidden/>
              </w:rPr>
              <w:instrText xml:space="preserve"> PAGEREF _Toc2619744 \h </w:instrText>
            </w:r>
            <w:r w:rsidR="00550B9E">
              <w:rPr>
                <w:noProof/>
                <w:webHidden/>
              </w:rPr>
            </w:r>
            <w:r w:rsidR="00550B9E">
              <w:rPr>
                <w:noProof/>
                <w:webHidden/>
              </w:rPr>
              <w:fldChar w:fldCharType="separate"/>
            </w:r>
            <w:r w:rsidR="00550B9E">
              <w:rPr>
                <w:noProof/>
                <w:webHidden/>
              </w:rPr>
              <w:t>9</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45" w:history="1">
            <w:r w:rsidR="00550B9E" w:rsidRPr="006B1AB6">
              <w:rPr>
                <w:rStyle w:val="Hyperlink"/>
                <w:noProof/>
                <w:shd w:val="clear" w:color="auto" w:fill="C5E0B3" w:themeFill="accent6" w:themeFillTint="66"/>
              </w:rPr>
              <w:t>1.2. Contribuția publică totală a măsurii si aria de aplicabilitate</w:t>
            </w:r>
            <w:r w:rsidR="00550B9E">
              <w:rPr>
                <w:noProof/>
                <w:webHidden/>
              </w:rPr>
              <w:tab/>
            </w:r>
            <w:r w:rsidR="00550B9E">
              <w:rPr>
                <w:noProof/>
                <w:webHidden/>
              </w:rPr>
              <w:fldChar w:fldCharType="begin"/>
            </w:r>
            <w:r w:rsidR="00550B9E">
              <w:rPr>
                <w:noProof/>
                <w:webHidden/>
              </w:rPr>
              <w:instrText xml:space="preserve"> PAGEREF _Toc2619745 \h </w:instrText>
            </w:r>
            <w:r w:rsidR="00550B9E">
              <w:rPr>
                <w:noProof/>
                <w:webHidden/>
              </w:rPr>
            </w:r>
            <w:r w:rsidR="00550B9E">
              <w:rPr>
                <w:noProof/>
                <w:webHidden/>
              </w:rPr>
              <w:fldChar w:fldCharType="separate"/>
            </w:r>
            <w:r w:rsidR="00550B9E">
              <w:rPr>
                <w:noProof/>
                <w:webHidden/>
              </w:rPr>
              <w:t>13</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46" w:history="1">
            <w:r w:rsidR="00550B9E" w:rsidRPr="006B1AB6">
              <w:rPr>
                <w:rStyle w:val="Hyperlink"/>
                <w:noProof/>
              </w:rPr>
              <w:t>1.3 Tipul sprijinului</w:t>
            </w:r>
            <w:r w:rsidR="00550B9E">
              <w:rPr>
                <w:noProof/>
                <w:webHidden/>
              </w:rPr>
              <w:tab/>
            </w:r>
            <w:r w:rsidR="00550B9E">
              <w:rPr>
                <w:noProof/>
                <w:webHidden/>
              </w:rPr>
              <w:fldChar w:fldCharType="begin"/>
            </w:r>
            <w:r w:rsidR="00550B9E">
              <w:rPr>
                <w:noProof/>
                <w:webHidden/>
              </w:rPr>
              <w:instrText xml:space="preserve"> PAGEREF _Toc2619746 \h </w:instrText>
            </w:r>
            <w:r w:rsidR="00550B9E">
              <w:rPr>
                <w:noProof/>
                <w:webHidden/>
              </w:rPr>
            </w:r>
            <w:r w:rsidR="00550B9E">
              <w:rPr>
                <w:noProof/>
                <w:webHidden/>
              </w:rPr>
              <w:fldChar w:fldCharType="separate"/>
            </w:r>
            <w:r w:rsidR="00550B9E">
              <w:rPr>
                <w:noProof/>
                <w:webHidden/>
              </w:rPr>
              <w:t>14</w:t>
            </w:r>
            <w:r w:rsidR="00550B9E">
              <w:rPr>
                <w:noProof/>
                <w:webHidden/>
              </w:rPr>
              <w:fldChar w:fldCharType="end"/>
            </w:r>
          </w:hyperlink>
        </w:p>
        <w:p w:rsidR="00550B9E" w:rsidRDefault="009D2662">
          <w:pPr>
            <w:pStyle w:val="TOC1"/>
            <w:tabs>
              <w:tab w:val="right" w:leader="dot" w:pos="9205"/>
            </w:tabs>
            <w:rPr>
              <w:rFonts w:eastAsiaTheme="minorEastAsia"/>
              <w:noProof/>
              <w:lang w:eastAsia="ro-RO"/>
            </w:rPr>
          </w:pPr>
          <w:hyperlink w:anchor="_Toc2619747" w:history="1">
            <w:r w:rsidR="00550B9E" w:rsidRPr="006B1AB6">
              <w:rPr>
                <w:rStyle w:val="Hyperlink"/>
                <w:noProof/>
                <w:shd w:val="clear" w:color="auto" w:fill="FFD966" w:themeFill="accent4" w:themeFillTint="99"/>
              </w:rPr>
              <w:t>2.COMPLETAREA, DEPUNEREA ŞI VERIFICAREA DOSARULUI CERERII DE FINANŢARE</w:t>
            </w:r>
            <w:r w:rsidR="00550B9E">
              <w:rPr>
                <w:noProof/>
                <w:webHidden/>
              </w:rPr>
              <w:tab/>
            </w:r>
            <w:r w:rsidR="00550B9E">
              <w:rPr>
                <w:noProof/>
                <w:webHidden/>
              </w:rPr>
              <w:fldChar w:fldCharType="begin"/>
            </w:r>
            <w:r w:rsidR="00550B9E">
              <w:rPr>
                <w:noProof/>
                <w:webHidden/>
              </w:rPr>
              <w:instrText xml:space="preserve"> PAGEREF _Toc2619747 \h </w:instrText>
            </w:r>
            <w:r w:rsidR="00550B9E">
              <w:rPr>
                <w:noProof/>
                <w:webHidden/>
              </w:rPr>
            </w:r>
            <w:r w:rsidR="00550B9E">
              <w:rPr>
                <w:noProof/>
                <w:webHidden/>
              </w:rPr>
              <w:fldChar w:fldCharType="separate"/>
            </w:r>
            <w:r w:rsidR="00550B9E">
              <w:rPr>
                <w:noProof/>
                <w:webHidden/>
              </w:rPr>
              <w:t>14</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48" w:history="1">
            <w:r w:rsidR="00550B9E" w:rsidRPr="006B1AB6">
              <w:rPr>
                <w:rStyle w:val="Hyperlink"/>
                <w:noProof/>
              </w:rPr>
              <w:t>2.1 Completarea si depunerea Cererii de Finantare</w:t>
            </w:r>
            <w:r w:rsidR="00550B9E">
              <w:rPr>
                <w:noProof/>
                <w:webHidden/>
              </w:rPr>
              <w:tab/>
            </w:r>
            <w:r w:rsidR="00550B9E">
              <w:rPr>
                <w:noProof/>
                <w:webHidden/>
              </w:rPr>
              <w:fldChar w:fldCharType="begin"/>
            </w:r>
            <w:r w:rsidR="00550B9E">
              <w:rPr>
                <w:noProof/>
                <w:webHidden/>
              </w:rPr>
              <w:instrText xml:space="preserve"> PAGEREF _Toc2619748 \h </w:instrText>
            </w:r>
            <w:r w:rsidR="00550B9E">
              <w:rPr>
                <w:noProof/>
                <w:webHidden/>
              </w:rPr>
            </w:r>
            <w:r w:rsidR="00550B9E">
              <w:rPr>
                <w:noProof/>
                <w:webHidden/>
              </w:rPr>
              <w:fldChar w:fldCharType="separate"/>
            </w:r>
            <w:r w:rsidR="00550B9E">
              <w:rPr>
                <w:noProof/>
                <w:webHidden/>
              </w:rPr>
              <w:t>14</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49" w:history="1">
            <w:r w:rsidR="00550B9E" w:rsidRPr="006B1AB6">
              <w:rPr>
                <w:rStyle w:val="Hyperlink"/>
                <w:noProof/>
                <w:lang w:val="fr-FR"/>
              </w:rPr>
              <w:t>2.2 Verificarea Dosarului Cererii de finanţare – Procedura de evaluare și selecție</w:t>
            </w:r>
            <w:r w:rsidR="00550B9E">
              <w:rPr>
                <w:noProof/>
                <w:webHidden/>
              </w:rPr>
              <w:tab/>
            </w:r>
            <w:r w:rsidR="00550B9E">
              <w:rPr>
                <w:noProof/>
                <w:webHidden/>
              </w:rPr>
              <w:fldChar w:fldCharType="begin"/>
            </w:r>
            <w:r w:rsidR="00550B9E">
              <w:rPr>
                <w:noProof/>
                <w:webHidden/>
              </w:rPr>
              <w:instrText xml:space="preserve"> PAGEREF _Toc2619749 \h </w:instrText>
            </w:r>
            <w:r w:rsidR="00550B9E">
              <w:rPr>
                <w:noProof/>
                <w:webHidden/>
              </w:rPr>
            </w:r>
            <w:r w:rsidR="00550B9E">
              <w:rPr>
                <w:noProof/>
                <w:webHidden/>
              </w:rPr>
              <w:fldChar w:fldCharType="separate"/>
            </w:r>
            <w:r w:rsidR="00550B9E">
              <w:rPr>
                <w:noProof/>
                <w:webHidden/>
              </w:rPr>
              <w:t>17</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50" w:history="1">
            <w:r w:rsidR="00550B9E" w:rsidRPr="006B1AB6">
              <w:rPr>
                <w:rStyle w:val="Hyperlink"/>
                <w:rFonts w:cstheme="minorHAnsi"/>
                <w:noProof/>
                <w:lang w:val="fr-FR"/>
              </w:rPr>
              <w:t>2.4. Avansurile</w:t>
            </w:r>
            <w:r w:rsidR="00550B9E">
              <w:rPr>
                <w:noProof/>
                <w:webHidden/>
              </w:rPr>
              <w:tab/>
            </w:r>
            <w:r w:rsidR="00550B9E">
              <w:rPr>
                <w:noProof/>
                <w:webHidden/>
              </w:rPr>
              <w:fldChar w:fldCharType="begin"/>
            </w:r>
            <w:r w:rsidR="00550B9E">
              <w:rPr>
                <w:noProof/>
                <w:webHidden/>
              </w:rPr>
              <w:instrText xml:space="preserve"> PAGEREF _Toc2619750 \h </w:instrText>
            </w:r>
            <w:r w:rsidR="00550B9E">
              <w:rPr>
                <w:noProof/>
                <w:webHidden/>
              </w:rPr>
            </w:r>
            <w:r w:rsidR="00550B9E">
              <w:rPr>
                <w:noProof/>
                <w:webHidden/>
              </w:rPr>
              <w:fldChar w:fldCharType="separate"/>
            </w:r>
            <w:r w:rsidR="00550B9E">
              <w:rPr>
                <w:noProof/>
                <w:webHidden/>
              </w:rPr>
              <w:t>25</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51" w:history="1">
            <w:r w:rsidR="00550B9E" w:rsidRPr="006B1AB6">
              <w:rPr>
                <w:rStyle w:val="Hyperlink"/>
                <w:rFonts w:cstheme="minorHAnsi"/>
                <w:noProof/>
                <w:lang w:val="fr-FR"/>
              </w:rPr>
              <w:t>2.5.  Achizițiile</w:t>
            </w:r>
            <w:r w:rsidR="00550B9E">
              <w:rPr>
                <w:noProof/>
                <w:webHidden/>
              </w:rPr>
              <w:tab/>
            </w:r>
            <w:r w:rsidR="00550B9E">
              <w:rPr>
                <w:noProof/>
                <w:webHidden/>
              </w:rPr>
              <w:fldChar w:fldCharType="begin"/>
            </w:r>
            <w:r w:rsidR="00550B9E">
              <w:rPr>
                <w:noProof/>
                <w:webHidden/>
              </w:rPr>
              <w:instrText xml:space="preserve"> PAGEREF _Toc2619751 \h </w:instrText>
            </w:r>
            <w:r w:rsidR="00550B9E">
              <w:rPr>
                <w:noProof/>
                <w:webHidden/>
              </w:rPr>
            </w:r>
            <w:r w:rsidR="00550B9E">
              <w:rPr>
                <w:noProof/>
                <w:webHidden/>
              </w:rPr>
              <w:fldChar w:fldCharType="separate"/>
            </w:r>
            <w:r w:rsidR="00550B9E">
              <w:rPr>
                <w:noProof/>
                <w:webHidden/>
              </w:rPr>
              <w:t>26</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52" w:history="1">
            <w:r w:rsidR="00550B9E" w:rsidRPr="006B1AB6">
              <w:rPr>
                <w:rStyle w:val="Hyperlink"/>
                <w:rFonts w:cstheme="minorHAnsi"/>
                <w:noProof/>
                <w:lang w:val="fr-FR"/>
              </w:rPr>
              <w:t>2.6 Termene limită și condițiile pentru depunerea cererilor de plată</w:t>
            </w:r>
            <w:r w:rsidR="00550B9E">
              <w:rPr>
                <w:noProof/>
                <w:webHidden/>
              </w:rPr>
              <w:tab/>
            </w:r>
            <w:r w:rsidR="00550B9E">
              <w:rPr>
                <w:noProof/>
                <w:webHidden/>
              </w:rPr>
              <w:fldChar w:fldCharType="begin"/>
            </w:r>
            <w:r w:rsidR="00550B9E">
              <w:rPr>
                <w:noProof/>
                <w:webHidden/>
              </w:rPr>
              <w:instrText xml:space="preserve"> PAGEREF _Toc2619752 \h </w:instrText>
            </w:r>
            <w:r w:rsidR="00550B9E">
              <w:rPr>
                <w:noProof/>
                <w:webHidden/>
              </w:rPr>
            </w:r>
            <w:r w:rsidR="00550B9E">
              <w:rPr>
                <w:noProof/>
                <w:webHidden/>
              </w:rPr>
              <w:fldChar w:fldCharType="separate"/>
            </w:r>
            <w:r w:rsidR="00550B9E">
              <w:rPr>
                <w:noProof/>
                <w:webHidden/>
              </w:rPr>
              <w:t>28</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53" w:history="1">
            <w:r w:rsidR="00550B9E" w:rsidRPr="006B1AB6">
              <w:rPr>
                <w:rStyle w:val="Hyperlink"/>
                <w:rFonts w:cstheme="minorHAnsi"/>
                <w:noProof/>
              </w:rPr>
              <w:t>2.7.Monitorizarea</w:t>
            </w:r>
            <w:r w:rsidR="00550B9E">
              <w:rPr>
                <w:noProof/>
                <w:webHidden/>
              </w:rPr>
              <w:tab/>
            </w:r>
            <w:r w:rsidR="00550B9E">
              <w:rPr>
                <w:noProof/>
                <w:webHidden/>
              </w:rPr>
              <w:fldChar w:fldCharType="begin"/>
            </w:r>
            <w:r w:rsidR="00550B9E">
              <w:rPr>
                <w:noProof/>
                <w:webHidden/>
              </w:rPr>
              <w:instrText xml:space="preserve"> PAGEREF _Toc2619753 \h </w:instrText>
            </w:r>
            <w:r w:rsidR="00550B9E">
              <w:rPr>
                <w:noProof/>
                <w:webHidden/>
              </w:rPr>
            </w:r>
            <w:r w:rsidR="00550B9E">
              <w:rPr>
                <w:noProof/>
                <w:webHidden/>
              </w:rPr>
              <w:fldChar w:fldCharType="separate"/>
            </w:r>
            <w:r w:rsidR="00550B9E">
              <w:rPr>
                <w:noProof/>
                <w:webHidden/>
              </w:rPr>
              <w:t>28</w:t>
            </w:r>
            <w:r w:rsidR="00550B9E">
              <w:rPr>
                <w:noProof/>
                <w:webHidden/>
              </w:rPr>
              <w:fldChar w:fldCharType="end"/>
            </w:r>
          </w:hyperlink>
        </w:p>
        <w:p w:rsidR="00550B9E" w:rsidRDefault="009D2662">
          <w:pPr>
            <w:pStyle w:val="TOC1"/>
            <w:tabs>
              <w:tab w:val="right" w:leader="dot" w:pos="9205"/>
            </w:tabs>
            <w:rPr>
              <w:rFonts w:eastAsiaTheme="minorEastAsia"/>
              <w:noProof/>
              <w:lang w:eastAsia="ro-RO"/>
            </w:rPr>
          </w:pPr>
          <w:hyperlink w:anchor="_Toc2619754" w:history="1">
            <w:r w:rsidR="00550B9E" w:rsidRPr="006B1AB6">
              <w:rPr>
                <w:rStyle w:val="Hyperlink"/>
                <w:rFonts w:cstheme="minorHAnsi"/>
                <w:noProof/>
              </w:rPr>
              <w:t>3. PREZENTAREA MĂSURII M3/6B – “</w:t>
            </w:r>
            <w:r w:rsidR="00550B9E" w:rsidRPr="006B1AB6">
              <w:rPr>
                <w:rStyle w:val="Hyperlink"/>
                <w:noProof/>
              </w:rPr>
              <w:t xml:space="preserve"> Servicii de bază și reînnoirea satelor</w:t>
            </w:r>
            <w:r w:rsidR="00550B9E" w:rsidRPr="006B1AB6">
              <w:rPr>
                <w:rStyle w:val="Hyperlink"/>
                <w:rFonts w:cstheme="minorHAnsi"/>
                <w:noProof/>
              </w:rPr>
              <w:t>”</w:t>
            </w:r>
            <w:r w:rsidR="00550B9E">
              <w:rPr>
                <w:noProof/>
                <w:webHidden/>
              </w:rPr>
              <w:tab/>
            </w:r>
            <w:r w:rsidR="00550B9E">
              <w:rPr>
                <w:noProof/>
                <w:webHidden/>
              </w:rPr>
              <w:fldChar w:fldCharType="begin"/>
            </w:r>
            <w:r w:rsidR="00550B9E">
              <w:rPr>
                <w:noProof/>
                <w:webHidden/>
              </w:rPr>
              <w:instrText xml:space="preserve"> PAGEREF _Toc2619754 \h </w:instrText>
            </w:r>
            <w:r w:rsidR="00550B9E">
              <w:rPr>
                <w:noProof/>
                <w:webHidden/>
              </w:rPr>
            </w:r>
            <w:r w:rsidR="00550B9E">
              <w:rPr>
                <w:noProof/>
                <w:webHidden/>
              </w:rPr>
              <w:fldChar w:fldCharType="separate"/>
            </w:r>
            <w:r w:rsidR="00550B9E">
              <w:rPr>
                <w:noProof/>
                <w:webHidden/>
              </w:rPr>
              <w:t>29</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55" w:history="1">
            <w:r w:rsidR="00550B9E" w:rsidRPr="006B1AB6">
              <w:rPr>
                <w:rStyle w:val="Hyperlink"/>
                <w:rFonts w:eastAsia="Calibri" w:cstheme="minorHAnsi"/>
                <w:noProof/>
                <w:lang w:eastAsia="ro-RO" w:bidi="ro-RO"/>
              </w:rPr>
              <w:t>3.1. CATEGORIA DE BENEFICIARI ELIGIBILI</w:t>
            </w:r>
            <w:r w:rsidR="00550B9E">
              <w:rPr>
                <w:noProof/>
                <w:webHidden/>
              </w:rPr>
              <w:tab/>
            </w:r>
            <w:r w:rsidR="00550B9E">
              <w:rPr>
                <w:noProof/>
                <w:webHidden/>
              </w:rPr>
              <w:fldChar w:fldCharType="begin"/>
            </w:r>
            <w:r w:rsidR="00550B9E">
              <w:rPr>
                <w:noProof/>
                <w:webHidden/>
              </w:rPr>
              <w:instrText xml:space="preserve"> PAGEREF _Toc2619755 \h </w:instrText>
            </w:r>
            <w:r w:rsidR="00550B9E">
              <w:rPr>
                <w:noProof/>
                <w:webHidden/>
              </w:rPr>
            </w:r>
            <w:r w:rsidR="00550B9E">
              <w:rPr>
                <w:noProof/>
                <w:webHidden/>
              </w:rPr>
              <w:fldChar w:fldCharType="separate"/>
            </w:r>
            <w:r w:rsidR="00550B9E">
              <w:rPr>
                <w:noProof/>
                <w:webHidden/>
              </w:rPr>
              <w:t>29</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56" w:history="1">
            <w:r w:rsidR="00550B9E" w:rsidRPr="006B1AB6">
              <w:rPr>
                <w:rStyle w:val="Hyperlink"/>
                <w:noProof/>
              </w:rPr>
              <w:t>3.3.CHELTUIELI ELIGIBILE ȘI NEELIGIBILE</w:t>
            </w:r>
            <w:r w:rsidR="00550B9E">
              <w:rPr>
                <w:noProof/>
                <w:webHidden/>
              </w:rPr>
              <w:tab/>
            </w:r>
            <w:r w:rsidR="00550B9E">
              <w:rPr>
                <w:noProof/>
                <w:webHidden/>
              </w:rPr>
              <w:fldChar w:fldCharType="begin"/>
            </w:r>
            <w:r w:rsidR="00550B9E">
              <w:rPr>
                <w:noProof/>
                <w:webHidden/>
              </w:rPr>
              <w:instrText xml:space="preserve"> PAGEREF _Toc2619756 \h </w:instrText>
            </w:r>
            <w:r w:rsidR="00550B9E">
              <w:rPr>
                <w:noProof/>
                <w:webHidden/>
              </w:rPr>
            </w:r>
            <w:r w:rsidR="00550B9E">
              <w:rPr>
                <w:noProof/>
                <w:webHidden/>
              </w:rPr>
              <w:fldChar w:fldCharType="separate"/>
            </w:r>
            <w:r w:rsidR="00550B9E">
              <w:rPr>
                <w:noProof/>
                <w:webHidden/>
              </w:rPr>
              <w:t>36</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57" w:history="1">
            <w:r w:rsidR="00550B9E" w:rsidRPr="006B1AB6">
              <w:rPr>
                <w:rStyle w:val="Hyperlink"/>
                <w:noProof/>
              </w:rPr>
              <w:t>3.4.SELECȚIA PROIECTELOR</w:t>
            </w:r>
            <w:r w:rsidR="00550B9E">
              <w:rPr>
                <w:noProof/>
                <w:webHidden/>
              </w:rPr>
              <w:tab/>
            </w:r>
            <w:r w:rsidR="00550B9E">
              <w:rPr>
                <w:noProof/>
                <w:webHidden/>
              </w:rPr>
              <w:fldChar w:fldCharType="begin"/>
            </w:r>
            <w:r w:rsidR="00550B9E">
              <w:rPr>
                <w:noProof/>
                <w:webHidden/>
              </w:rPr>
              <w:instrText xml:space="preserve"> PAGEREF _Toc2619757 \h </w:instrText>
            </w:r>
            <w:r w:rsidR="00550B9E">
              <w:rPr>
                <w:noProof/>
                <w:webHidden/>
              </w:rPr>
            </w:r>
            <w:r w:rsidR="00550B9E">
              <w:rPr>
                <w:noProof/>
                <w:webHidden/>
              </w:rPr>
              <w:fldChar w:fldCharType="separate"/>
            </w:r>
            <w:r w:rsidR="00550B9E">
              <w:rPr>
                <w:noProof/>
                <w:webHidden/>
              </w:rPr>
              <w:t>41</w:t>
            </w:r>
            <w:r w:rsidR="00550B9E">
              <w:rPr>
                <w:noProof/>
                <w:webHidden/>
              </w:rPr>
              <w:fldChar w:fldCharType="end"/>
            </w:r>
          </w:hyperlink>
        </w:p>
        <w:p w:rsidR="00550B9E" w:rsidRDefault="009D2662">
          <w:pPr>
            <w:pStyle w:val="TOC1"/>
            <w:tabs>
              <w:tab w:val="right" w:leader="dot" w:pos="9205"/>
            </w:tabs>
            <w:rPr>
              <w:rFonts w:eastAsiaTheme="minorEastAsia"/>
              <w:noProof/>
              <w:lang w:eastAsia="ro-RO"/>
            </w:rPr>
          </w:pPr>
          <w:hyperlink w:anchor="_Toc2619758" w:history="1">
            <w:r w:rsidR="00550B9E" w:rsidRPr="006B1AB6">
              <w:rPr>
                <w:rStyle w:val="Hyperlink"/>
                <w:noProof/>
              </w:rPr>
              <w:t>4. INFORMAŢII UTILE PENTRU  ACCESAREA FONDURILOR NERAMBURSABILE</w:t>
            </w:r>
            <w:r w:rsidR="00550B9E">
              <w:rPr>
                <w:noProof/>
                <w:webHidden/>
              </w:rPr>
              <w:tab/>
            </w:r>
            <w:r w:rsidR="00550B9E">
              <w:rPr>
                <w:noProof/>
                <w:webHidden/>
              </w:rPr>
              <w:fldChar w:fldCharType="begin"/>
            </w:r>
            <w:r w:rsidR="00550B9E">
              <w:rPr>
                <w:noProof/>
                <w:webHidden/>
              </w:rPr>
              <w:instrText xml:space="preserve"> PAGEREF _Toc2619758 \h </w:instrText>
            </w:r>
            <w:r w:rsidR="00550B9E">
              <w:rPr>
                <w:noProof/>
                <w:webHidden/>
              </w:rPr>
            </w:r>
            <w:r w:rsidR="00550B9E">
              <w:rPr>
                <w:noProof/>
                <w:webHidden/>
              </w:rPr>
              <w:fldChar w:fldCharType="separate"/>
            </w:r>
            <w:r w:rsidR="00550B9E">
              <w:rPr>
                <w:noProof/>
                <w:webHidden/>
              </w:rPr>
              <w:t>44</w:t>
            </w:r>
            <w:r w:rsidR="00550B9E">
              <w:rPr>
                <w:noProof/>
                <w:webHidden/>
              </w:rPr>
              <w:fldChar w:fldCharType="end"/>
            </w:r>
          </w:hyperlink>
        </w:p>
        <w:p w:rsidR="00550B9E" w:rsidRDefault="009D2662">
          <w:pPr>
            <w:pStyle w:val="TOC2"/>
            <w:tabs>
              <w:tab w:val="right" w:leader="dot" w:pos="9205"/>
            </w:tabs>
            <w:rPr>
              <w:rFonts w:eastAsiaTheme="minorEastAsia"/>
              <w:noProof/>
              <w:lang w:eastAsia="ro-RO"/>
            </w:rPr>
          </w:pPr>
          <w:hyperlink w:anchor="_Toc2619759" w:history="1">
            <w:r w:rsidR="00550B9E" w:rsidRPr="006B1AB6">
              <w:rPr>
                <w:rStyle w:val="Hyperlink"/>
                <w:noProof/>
              </w:rPr>
              <w:t>4.1 DOCUMENTELE NECESARE LA DEPUNEREA CERERII DE FINANȚARE (NUMEROTATE CONFORM POZIŢIEI DIN CEREREA DE FINANŢARE)</w:t>
            </w:r>
            <w:r w:rsidR="00550B9E">
              <w:rPr>
                <w:noProof/>
                <w:webHidden/>
              </w:rPr>
              <w:tab/>
            </w:r>
            <w:r w:rsidR="00550B9E">
              <w:rPr>
                <w:noProof/>
                <w:webHidden/>
              </w:rPr>
              <w:fldChar w:fldCharType="begin"/>
            </w:r>
            <w:r w:rsidR="00550B9E">
              <w:rPr>
                <w:noProof/>
                <w:webHidden/>
              </w:rPr>
              <w:instrText xml:space="preserve"> PAGEREF _Toc2619759 \h </w:instrText>
            </w:r>
            <w:r w:rsidR="00550B9E">
              <w:rPr>
                <w:noProof/>
                <w:webHidden/>
              </w:rPr>
            </w:r>
            <w:r w:rsidR="00550B9E">
              <w:rPr>
                <w:noProof/>
                <w:webHidden/>
              </w:rPr>
              <w:fldChar w:fldCharType="separate"/>
            </w:r>
            <w:r w:rsidR="00550B9E">
              <w:rPr>
                <w:noProof/>
                <w:webHidden/>
              </w:rPr>
              <w:t>44</w:t>
            </w:r>
            <w:r w:rsidR="00550B9E">
              <w:rPr>
                <w:noProof/>
                <w:webHidden/>
              </w:rPr>
              <w:fldChar w:fldCharType="end"/>
            </w:r>
          </w:hyperlink>
        </w:p>
        <w:p w:rsidR="00550B9E" w:rsidRDefault="009D2662">
          <w:pPr>
            <w:pStyle w:val="TOC1"/>
            <w:tabs>
              <w:tab w:val="right" w:leader="dot" w:pos="9205"/>
            </w:tabs>
            <w:rPr>
              <w:rFonts w:eastAsiaTheme="minorEastAsia"/>
              <w:noProof/>
              <w:lang w:eastAsia="ro-RO"/>
            </w:rPr>
          </w:pPr>
          <w:hyperlink w:anchor="_Toc2619760" w:history="1">
            <w:r w:rsidR="00550B9E" w:rsidRPr="006B1AB6">
              <w:rPr>
                <w:rStyle w:val="Hyperlink"/>
                <w:rFonts w:cstheme="minorHAnsi"/>
                <w:noProof/>
              </w:rPr>
              <w:t xml:space="preserve">5.LISTA ANEXELOR LA GHIDUL SOLICITANTULUI DISPONIBILE PE  </w:t>
            </w:r>
            <w:r w:rsidR="00550B9E" w:rsidRPr="006B1AB6">
              <w:rPr>
                <w:rStyle w:val="Hyperlink"/>
                <w:rFonts w:cstheme="minorHAnsi"/>
                <w:bCs/>
                <w:noProof/>
              </w:rPr>
              <w:t>www.birgau-calimani.ro</w:t>
            </w:r>
            <w:r w:rsidR="00550B9E" w:rsidRPr="006B1AB6">
              <w:rPr>
                <w:rStyle w:val="Hyperlink"/>
                <w:noProof/>
              </w:rPr>
              <w:t xml:space="preserve"> :</w:t>
            </w:r>
            <w:r w:rsidR="00550B9E">
              <w:rPr>
                <w:noProof/>
                <w:webHidden/>
              </w:rPr>
              <w:tab/>
            </w:r>
            <w:r w:rsidR="00550B9E">
              <w:rPr>
                <w:noProof/>
                <w:webHidden/>
              </w:rPr>
              <w:fldChar w:fldCharType="begin"/>
            </w:r>
            <w:r w:rsidR="00550B9E">
              <w:rPr>
                <w:noProof/>
                <w:webHidden/>
              </w:rPr>
              <w:instrText xml:space="preserve"> PAGEREF _Toc2619760 \h </w:instrText>
            </w:r>
            <w:r w:rsidR="00550B9E">
              <w:rPr>
                <w:noProof/>
                <w:webHidden/>
              </w:rPr>
            </w:r>
            <w:r w:rsidR="00550B9E">
              <w:rPr>
                <w:noProof/>
                <w:webHidden/>
              </w:rPr>
              <w:fldChar w:fldCharType="separate"/>
            </w:r>
            <w:r w:rsidR="00550B9E">
              <w:rPr>
                <w:noProof/>
                <w:webHidden/>
              </w:rPr>
              <w:t>56</w:t>
            </w:r>
            <w:r w:rsidR="00550B9E">
              <w:rPr>
                <w:noProof/>
                <w:webHidden/>
              </w:rPr>
              <w:fldChar w:fldCharType="end"/>
            </w:r>
          </w:hyperlink>
        </w:p>
        <w:p w:rsidR="00430A47" w:rsidRPr="004E651F" w:rsidRDefault="008B3D4C" w:rsidP="006940EC">
          <w:pPr>
            <w:rPr>
              <w:bCs/>
              <w:noProof/>
            </w:rPr>
          </w:pPr>
          <w:r w:rsidRPr="004E651F">
            <w:rPr>
              <w:b/>
              <w:bCs/>
              <w:noProof/>
            </w:rPr>
            <w:fldChar w:fldCharType="end"/>
          </w:r>
        </w:p>
      </w:sdtContent>
    </w:sdt>
    <w:p w:rsidR="00430A47" w:rsidRPr="004E651F" w:rsidRDefault="00430A47" w:rsidP="006940EC">
      <w:pPr>
        <w:rPr>
          <w:rStyle w:val="Bodytext40"/>
          <w:rFonts w:asciiTheme="minorHAnsi" w:eastAsiaTheme="majorEastAsia" w:hAnsiTheme="minorHAnsi" w:cstheme="majorBidi"/>
          <w:bCs w:val="0"/>
          <w:color w:val="auto"/>
          <w:szCs w:val="32"/>
          <w:lang w:eastAsia="en-US" w:bidi="ar-SA"/>
        </w:rPr>
      </w:pPr>
    </w:p>
    <w:p w:rsidR="00430A47" w:rsidRPr="004E651F" w:rsidRDefault="00430A47" w:rsidP="006940EC">
      <w:pPr>
        <w:rPr>
          <w:rStyle w:val="Bodytext40"/>
          <w:rFonts w:asciiTheme="minorHAnsi" w:eastAsiaTheme="majorEastAsia" w:hAnsiTheme="minorHAnsi" w:cstheme="majorBidi"/>
          <w:bCs w:val="0"/>
          <w:color w:val="auto"/>
          <w:szCs w:val="32"/>
          <w:lang w:eastAsia="en-US" w:bidi="ar-SA"/>
        </w:rPr>
      </w:pPr>
    </w:p>
    <w:p w:rsidR="00430A47" w:rsidRPr="004E651F" w:rsidRDefault="00430A47" w:rsidP="006940EC">
      <w:pPr>
        <w:rPr>
          <w:rStyle w:val="Bodytext40"/>
          <w:rFonts w:asciiTheme="minorHAnsi" w:eastAsiaTheme="majorEastAsia" w:hAnsiTheme="minorHAnsi" w:cstheme="majorBidi"/>
          <w:bCs w:val="0"/>
          <w:color w:val="auto"/>
          <w:szCs w:val="32"/>
          <w:lang w:eastAsia="en-US" w:bidi="ar-SA"/>
        </w:rPr>
      </w:pPr>
    </w:p>
    <w:p w:rsidR="00430A47" w:rsidRPr="004E651F" w:rsidRDefault="00430A47" w:rsidP="006940EC">
      <w:pPr>
        <w:rPr>
          <w:rStyle w:val="Bodytext40"/>
          <w:rFonts w:asciiTheme="minorHAnsi" w:eastAsiaTheme="majorEastAsia" w:hAnsiTheme="minorHAnsi" w:cstheme="majorBidi"/>
          <w:bCs w:val="0"/>
          <w:color w:val="auto"/>
          <w:szCs w:val="32"/>
          <w:lang w:eastAsia="en-US" w:bidi="ar-SA"/>
        </w:rPr>
      </w:pPr>
    </w:p>
    <w:p w:rsidR="00430A47" w:rsidRDefault="00430A47" w:rsidP="006940EC">
      <w:pPr>
        <w:rPr>
          <w:rStyle w:val="Bodytext40"/>
          <w:rFonts w:asciiTheme="minorHAnsi" w:eastAsiaTheme="majorEastAsia" w:hAnsiTheme="minorHAnsi" w:cstheme="majorBidi"/>
          <w:bCs w:val="0"/>
          <w:color w:val="auto"/>
          <w:szCs w:val="32"/>
          <w:lang w:eastAsia="en-US" w:bidi="ar-SA"/>
        </w:rPr>
      </w:pPr>
    </w:p>
    <w:p w:rsidR="00A47456" w:rsidRDefault="00A47456" w:rsidP="006940EC">
      <w:pPr>
        <w:rPr>
          <w:rStyle w:val="Bodytext40"/>
          <w:rFonts w:asciiTheme="minorHAnsi" w:eastAsiaTheme="majorEastAsia" w:hAnsiTheme="minorHAnsi" w:cstheme="majorBidi"/>
          <w:bCs w:val="0"/>
          <w:color w:val="auto"/>
          <w:szCs w:val="32"/>
          <w:lang w:eastAsia="en-US" w:bidi="ar-SA"/>
        </w:rPr>
      </w:pPr>
    </w:p>
    <w:p w:rsidR="00A47456" w:rsidRDefault="00A47456" w:rsidP="006940EC">
      <w:pPr>
        <w:rPr>
          <w:rStyle w:val="Bodytext40"/>
          <w:rFonts w:asciiTheme="minorHAnsi" w:eastAsiaTheme="majorEastAsia" w:hAnsiTheme="minorHAnsi" w:cstheme="majorBidi"/>
          <w:bCs w:val="0"/>
          <w:color w:val="auto"/>
          <w:szCs w:val="32"/>
          <w:lang w:eastAsia="en-US" w:bidi="ar-SA"/>
        </w:rPr>
      </w:pPr>
    </w:p>
    <w:p w:rsidR="00A47456" w:rsidRPr="004E651F" w:rsidRDefault="00A47456" w:rsidP="006940EC">
      <w:pPr>
        <w:rPr>
          <w:rStyle w:val="Bodytext40"/>
          <w:rFonts w:asciiTheme="minorHAnsi" w:eastAsiaTheme="majorEastAsia" w:hAnsiTheme="minorHAnsi" w:cstheme="majorBidi"/>
          <w:bCs w:val="0"/>
          <w:color w:val="auto"/>
          <w:szCs w:val="32"/>
          <w:lang w:eastAsia="en-US" w:bidi="ar-SA"/>
        </w:rPr>
      </w:pPr>
    </w:p>
    <w:p w:rsidR="00430A47" w:rsidRPr="004E651F" w:rsidRDefault="00430A47" w:rsidP="006940EC">
      <w:pPr>
        <w:rPr>
          <w:rStyle w:val="Bodytext40"/>
          <w:rFonts w:asciiTheme="minorHAnsi" w:eastAsiaTheme="majorEastAsia" w:hAnsiTheme="minorHAnsi" w:cstheme="majorBidi"/>
          <w:bCs w:val="0"/>
          <w:color w:val="auto"/>
          <w:szCs w:val="32"/>
          <w:lang w:eastAsia="en-US" w:bidi="ar-SA"/>
        </w:rPr>
      </w:pPr>
    </w:p>
    <w:p w:rsidR="009609E6" w:rsidRPr="004E651F" w:rsidRDefault="002E463C" w:rsidP="00430A47">
      <w:pPr>
        <w:shd w:val="clear" w:color="auto" w:fill="FF9933"/>
        <w:rPr>
          <w:rStyle w:val="Bodytext40"/>
          <w:rFonts w:asciiTheme="minorHAnsi" w:eastAsiaTheme="minorHAnsi" w:hAnsiTheme="minorHAnsi" w:cstheme="minorBidi"/>
          <w:b w:val="0"/>
          <w:bCs w:val="0"/>
          <w:color w:val="auto"/>
          <w:sz w:val="22"/>
          <w:szCs w:val="22"/>
          <w:lang w:eastAsia="en-US" w:bidi="ar-SA"/>
        </w:rPr>
      </w:pPr>
      <w:r w:rsidRPr="004E651F">
        <w:rPr>
          <w:rStyle w:val="Bodytext40"/>
          <w:rFonts w:asciiTheme="minorHAnsi" w:eastAsiaTheme="majorEastAsia" w:hAnsiTheme="minorHAnsi" w:cstheme="majorBidi"/>
          <w:bCs w:val="0"/>
          <w:color w:val="auto"/>
          <w:szCs w:val="32"/>
          <w:lang w:eastAsia="en-US" w:bidi="ar-SA"/>
        </w:rPr>
        <w:t xml:space="preserve">DEFINIȚII ȘI ABREVIERI </w:t>
      </w:r>
    </w:p>
    <w:p w:rsidR="00413353"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Beneficiar </w:t>
      </w:r>
      <w:r w:rsidRPr="004E651F">
        <w:rPr>
          <w:rFonts w:cstheme="minorHAnsi"/>
          <w:color w:val="000000" w:themeColor="text1"/>
        </w:rPr>
        <w:t>– persoană juridică / ONG care a realizat un proiect de investiţii şi care a încheiat un</w:t>
      </w:r>
      <w:r w:rsidR="004005FA" w:rsidRPr="004E651F">
        <w:rPr>
          <w:rFonts w:cstheme="minorHAnsi"/>
          <w:color w:val="000000" w:themeColor="text1"/>
        </w:rPr>
        <w:t xml:space="preserve"> </w:t>
      </w:r>
      <w:r w:rsidRPr="004E651F">
        <w:rPr>
          <w:rFonts w:cstheme="minorHAnsi"/>
          <w:color w:val="000000" w:themeColor="text1"/>
        </w:rPr>
        <w:t>contract de finanţare cu AFIR pentru accesarea fondurilor europene prin FEADR;</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Cerere de Finanţare </w:t>
      </w:r>
      <w:r w:rsidRPr="004E651F">
        <w:rPr>
          <w:rFonts w:cstheme="minorHAnsi"/>
          <w:color w:val="000000" w:themeColor="text1"/>
        </w:rPr>
        <w:t>– solicitarea completată electronic pe care pote</w:t>
      </w:r>
      <w:r w:rsidR="004005FA" w:rsidRPr="004E651F">
        <w:rPr>
          <w:rFonts w:cstheme="minorHAnsi"/>
          <w:color w:val="000000" w:themeColor="text1"/>
        </w:rPr>
        <w:t xml:space="preserve">nţialul beneficiar o înaintează </w:t>
      </w:r>
      <w:r w:rsidRPr="004E651F">
        <w:rPr>
          <w:rFonts w:cstheme="minorHAnsi"/>
          <w:color w:val="000000" w:themeColor="text1"/>
        </w:rPr>
        <w:t xml:space="preserve">pentru aprobarea contractului de finanţare a proiectului de investiţii </w:t>
      </w:r>
      <w:r w:rsidR="004005FA" w:rsidRPr="004E651F">
        <w:rPr>
          <w:rFonts w:cstheme="minorHAnsi"/>
          <w:color w:val="000000" w:themeColor="text1"/>
        </w:rPr>
        <w:t xml:space="preserve">în vederea obţinerii finanţării </w:t>
      </w:r>
      <w:r w:rsidRPr="004E651F">
        <w:rPr>
          <w:rFonts w:cstheme="minorHAnsi"/>
          <w:color w:val="000000" w:themeColor="text1"/>
        </w:rPr>
        <w:t>nerambursabile;</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Cofinanţare publică </w:t>
      </w:r>
      <w:r w:rsidRPr="004E651F">
        <w:rPr>
          <w:rFonts w:cstheme="minorHAnsi"/>
          <w:color w:val="000000" w:themeColor="text1"/>
        </w:rPr>
        <w:t>– fondurile nerambursabile alocate proiectelor de investiţie pri</w:t>
      </w:r>
      <w:r w:rsidR="004005FA" w:rsidRPr="004E651F">
        <w:rPr>
          <w:rFonts w:cstheme="minorHAnsi"/>
          <w:color w:val="000000" w:themeColor="text1"/>
        </w:rPr>
        <w:t xml:space="preserve">n FEADR. </w:t>
      </w:r>
      <w:r w:rsidRPr="004E651F">
        <w:rPr>
          <w:rFonts w:cstheme="minorHAnsi"/>
          <w:color w:val="000000" w:themeColor="text1"/>
        </w:rPr>
        <w:t>Aceasta este asigurată prin contribuţia Uniunii Europene şi a Guvernului României;</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Derulare proiect </w:t>
      </w:r>
      <w:r w:rsidRPr="004E651F">
        <w:rPr>
          <w:rFonts w:cstheme="minorHAnsi"/>
          <w:color w:val="000000" w:themeColor="text1"/>
        </w:rPr>
        <w:t>‐ totalitatea activităților derulate de be</w:t>
      </w:r>
      <w:r w:rsidR="004005FA" w:rsidRPr="004E651F">
        <w:rPr>
          <w:rFonts w:cstheme="minorHAnsi"/>
          <w:color w:val="000000" w:themeColor="text1"/>
        </w:rPr>
        <w:t xml:space="preserve">neficiarul FEADR de la semnarea </w:t>
      </w:r>
      <w:r w:rsidRPr="004E651F">
        <w:rPr>
          <w:rFonts w:cstheme="minorHAnsi"/>
          <w:color w:val="000000" w:themeColor="text1"/>
        </w:rPr>
        <w:t>contractului/deciziei de finanțare până la finalul perioadei de monitorizare a proiectului.</w:t>
      </w:r>
    </w:p>
    <w:p w:rsidR="0086756E" w:rsidRPr="004E651F" w:rsidRDefault="0086756E" w:rsidP="00ED6228">
      <w:pPr>
        <w:pStyle w:val="ListParagraph"/>
        <w:numPr>
          <w:ilvl w:val="0"/>
          <w:numId w:val="14"/>
        </w:numPr>
        <w:spacing w:after="0" w:line="360" w:lineRule="auto"/>
        <w:jc w:val="both"/>
        <w:rPr>
          <w:rFonts w:cstheme="minorHAnsi"/>
          <w:color w:val="000000" w:themeColor="text1"/>
        </w:rPr>
      </w:pPr>
      <w:r w:rsidRPr="004E651F">
        <w:rPr>
          <w:rFonts w:cstheme="minorHAnsi"/>
          <w:b/>
          <w:bCs/>
          <w:color w:val="000000" w:themeColor="text1"/>
        </w:rPr>
        <w:t xml:space="preserve">Dosarul cererii de finanţare </w:t>
      </w:r>
      <w:r w:rsidRPr="004E651F">
        <w:rPr>
          <w:rFonts w:cstheme="minorHAnsi"/>
          <w:color w:val="000000" w:themeColor="text1"/>
        </w:rPr>
        <w:t>– cererea de finanţare împreună cu documentele anexate.</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Drum modernizat </w:t>
      </w:r>
      <w:r w:rsidRPr="004E651F">
        <w:rPr>
          <w:rFonts w:cstheme="minorHAnsi"/>
          <w:color w:val="000000" w:themeColor="text1"/>
        </w:rPr>
        <w:t>‐ Drumul care are partea carosabilă acoperită c</w:t>
      </w:r>
      <w:r w:rsidR="004005FA" w:rsidRPr="004E651F">
        <w:rPr>
          <w:rFonts w:cstheme="minorHAnsi"/>
          <w:color w:val="000000" w:themeColor="text1"/>
        </w:rPr>
        <w:t xml:space="preserve">u una din următoarele categorii </w:t>
      </w:r>
      <w:r w:rsidRPr="004E651F">
        <w:rPr>
          <w:rFonts w:cstheme="minorHAnsi"/>
          <w:color w:val="000000" w:themeColor="text1"/>
        </w:rPr>
        <w:t>de îmbrăcăminţi: beton‐ciment, asfaltice de tip greu şi mijlociu;</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Eligibilitate </w:t>
      </w:r>
      <w:r w:rsidRPr="004E651F">
        <w:rPr>
          <w:rFonts w:cstheme="minorHAnsi"/>
          <w:color w:val="000000" w:themeColor="text1"/>
        </w:rPr>
        <w:t>– îndeplinirea condiţiilor şi criteriilor minime de c</w:t>
      </w:r>
      <w:r w:rsidR="004005FA" w:rsidRPr="004E651F">
        <w:rPr>
          <w:rFonts w:cstheme="minorHAnsi"/>
          <w:color w:val="000000" w:themeColor="text1"/>
        </w:rPr>
        <w:t xml:space="preserve">ătre un solicitant aşa cum sunt </w:t>
      </w:r>
      <w:r w:rsidRPr="004E651F">
        <w:rPr>
          <w:rFonts w:cstheme="minorHAnsi"/>
          <w:color w:val="000000" w:themeColor="text1"/>
        </w:rPr>
        <w:t>precizate în Ghidul Solicitantului, Cererea de Finanţare şi Contractul de finanţare pentru FEADR;</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Evaluare </w:t>
      </w:r>
      <w:r w:rsidRPr="004E651F">
        <w:rPr>
          <w:rFonts w:cstheme="minorHAnsi"/>
          <w:color w:val="000000" w:themeColor="text1"/>
        </w:rPr>
        <w:t>– acţiune procedurală prin care documentaţia ce înso</w:t>
      </w:r>
      <w:r w:rsidR="004005FA" w:rsidRPr="004E651F">
        <w:rPr>
          <w:rFonts w:cstheme="minorHAnsi"/>
          <w:color w:val="000000" w:themeColor="text1"/>
        </w:rPr>
        <w:t xml:space="preserve">ţeşte cererea de finanţare este </w:t>
      </w:r>
      <w:r w:rsidRPr="004E651F">
        <w:rPr>
          <w:rFonts w:cstheme="minorHAnsi"/>
          <w:color w:val="000000" w:themeColor="text1"/>
        </w:rPr>
        <w:t>analizată pentru verificarea îndeplinirii criteriilor de eligibilitate şi pentru selectarea proiectului în</w:t>
      </w:r>
    </w:p>
    <w:p w:rsidR="0086756E" w:rsidRPr="004E651F" w:rsidRDefault="0086756E" w:rsidP="00ED6228">
      <w:pPr>
        <w:pStyle w:val="ListParagraph"/>
        <w:numPr>
          <w:ilvl w:val="0"/>
          <w:numId w:val="14"/>
        </w:numPr>
        <w:spacing w:after="0" w:line="360" w:lineRule="auto"/>
        <w:jc w:val="both"/>
        <w:rPr>
          <w:rFonts w:cstheme="minorHAnsi"/>
          <w:color w:val="000000" w:themeColor="text1"/>
        </w:rPr>
      </w:pPr>
      <w:r w:rsidRPr="004E651F">
        <w:rPr>
          <w:rFonts w:cstheme="minorHAnsi"/>
          <w:color w:val="000000" w:themeColor="text1"/>
        </w:rPr>
        <w:t>vederea contractării;</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Fişa măsurii din SDL </w:t>
      </w:r>
      <w:r w:rsidRPr="004E651F">
        <w:rPr>
          <w:rFonts w:cstheme="minorHAnsi"/>
          <w:color w:val="000000" w:themeColor="text1"/>
        </w:rPr>
        <w:t>– document ce descrie motivaţia sprijinului financiar nerambursabil ofe</w:t>
      </w:r>
      <w:r w:rsidR="004005FA" w:rsidRPr="004E651F">
        <w:rPr>
          <w:rFonts w:cstheme="minorHAnsi"/>
          <w:color w:val="000000" w:themeColor="text1"/>
        </w:rPr>
        <w:t xml:space="preserve">rit, </w:t>
      </w:r>
      <w:r w:rsidRPr="004E651F">
        <w:rPr>
          <w:rFonts w:cstheme="minorHAnsi"/>
          <w:color w:val="000000" w:themeColor="text1"/>
        </w:rPr>
        <w:t>obiectivele, aria de aplicare şi acţiunile prevăzute, tipurile de investi</w:t>
      </w:r>
      <w:r w:rsidR="004005FA" w:rsidRPr="004E651F">
        <w:rPr>
          <w:rFonts w:cstheme="minorHAnsi"/>
          <w:color w:val="000000" w:themeColor="text1"/>
        </w:rPr>
        <w:t xml:space="preserve">ţie, categoriile de beneficiari </w:t>
      </w:r>
      <w:r w:rsidRPr="004E651F">
        <w:rPr>
          <w:rFonts w:cstheme="minorHAnsi"/>
          <w:color w:val="000000" w:themeColor="text1"/>
        </w:rPr>
        <w:t>eligibili şi tipul sprijinului;</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Fonduri nerambursabile </w:t>
      </w:r>
      <w:r w:rsidRPr="004E651F">
        <w:rPr>
          <w:rFonts w:cstheme="minorHAnsi"/>
          <w:color w:val="000000" w:themeColor="text1"/>
        </w:rPr>
        <w:t>– fonduri acordate unei persoane ju</w:t>
      </w:r>
      <w:r w:rsidR="004005FA" w:rsidRPr="004E651F">
        <w:rPr>
          <w:rFonts w:cstheme="minorHAnsi"/>
          <w:color w:val="000000" w:themeColor="text1"/>
        </w:rPr>
        <w:t xml:space="preserve">ridice în baza unor criterii de </w:t>
      </w:r>
      <w:r w:rsidRPr="004E651F">
        <w:rPr>
          <w:rFonts w:cstheme="minorHAnsi"/>
          <w:color w:val="000000" w:themeColor="text1"/>
        </w:rPr>
        <w:t>eligibilitate pentru realizarea unei investiţii încadrate în aria de fin</w:t>
      </w:r>
      <w:r w:rsidR="004005FA" w:rsidRPr="004E651F">
        <w:rPr>
          <w:rFonts w:cstheme="minorHAnsi"/>
          <w:color w:val="000000" w:themeColor="text1"/>
        </w:rPr>
        <w:t xml:space="preserve">anţare a măsurii şi care nu </w:t>
      </w:r>
      <w:r w:rsidRPr="004E651F">
        <w:rPr>
          <w:rFonts w:cstheme="minorHAnsi"/>
          <w:color w:val="000000" w:themeColor="text1"/>
        </w:rPr>
        <w:t>trebuie returnate – singurele excepţii sunt nerespectarea condiţiil</w:t>
      </w:r>
      <w:r w:rsidR="004005FA" w:rsidRPr="004E651F">
        <w:rPr>
          <w:rFonts w:cstheme="minorHAnsi"/>
          <w:color w:val="000000" w:themeColor="text1"/>
        </w:rPr>
        <w:t xml:space="preserve">or contractuale şi nerealizarea </w:t>
      </w:r>
      <w:r w:rsidRPr="004E651F">
        <w:rPr>
          <w:rFonts w:cstheme="minorHAnsi"/>
          <w:color w:val="000000" w:themeColor="text1"/>
        </w:rPr>
        <w:t>investiţiei conform proiectului aprobat de AFIR;</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Implementare proiect </w:t>
      </w:r>
      <w:r w:rsidRPr="004E651F">
        <w:rPr>
          <w:rFonts w:cstheme="minorHAnsi"/>
          <w:color w:val="000000" w:themeColor="text1"/>
        </w:rPr>
        <w:t>– totalitatea activităților derulate de be</w:t>
      </w:r>
      <w:r w:rsidR="004005FA" w:rsidRPr="004E651F">
        <w:rPr>
          <w:rFonts w:cstheme="minorHAnsi"/>
          <w:color w:val="000000" w:themeColor="text1"/>
        </w:rPr>
        <w:t xml:space="preserve">neficiarul FEADR de la semnarea </w:t>
      </w:r>
      <w:r w:rsidRPr="004E651F">
        <w:rPr>
          <w:rFonts w:cstheme="minorHAnsi"/>
          <w:color w:val="000000" w:themeColor="text1"/>
        </w:rPr>
        <w:t>contractului/deciziei de finanțare până la data depunerii ultimei tranșe de plată;</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Modernizare </w:t>
      </w:r>
      <w:r w:rsidRPr="004E651F">
        <w:rPr>
          <w:rFonts w:cstheme="minorHAnsi"/>
          <w:color w:val="000000" w:themeColor="text1"/>
        </w:rPr>
        <w:t xml:space="preserve">– cuprinde lucrările de construcții‐montaj şi </w:t>
      </w:r>
      <w:r w:rsidR="004005FA" w:rsidRPr="004E651F">
        <w:rPr>
          <w:rFonts w:cstheme="minorHAnsi"/>
          <w:color w:val="000000" w:themeColor="text1"/>
        </w:rPr>
        <w:t xml:space="preserve">instalaţii privind reabilitarea </w:t>
      </w:r>
      <w:r w:rsidRPr="004E651F">
        <w:rPr>
          <w:rFonts w:cstheme="minorHAnsi"/>
          <w:color w:val="000000" w:themeColor="text1"/>
        </w:rPr>
        <w:t>infrastructurii şi/sau consolidarea construcţiilor, reutilarea/dotare</w:t>
      </w:r>
      <w:r w:rsidR="004005FA" w:rsidRPr="004E651F">
        <w:rPr>
          <w:rFonts w:cstheme="minorHAnsi"/>
          <w:color w:val="000000" w:themeColor="text1"/>
        </w:rPr>
        <w:t xml:space="preserve">a, extinderea (dacă este cazul) </w:t>
      </w:r>
      <w:r w:rsidRPr="004E651F">
        <w:rPr>
          <w:rFonts w:cstheme="minorHAnsi"/>
          <w:color w:val="000000" w:themeColor="text1"/>
        </w:rPr>
        <w:t xml:space="preserve">aparţinând tipurilor de investiţii derulate prin măsură, care </w:t>
      </w:r>
      <w:r w:rsidR="004005FA" w:rsidRPr="004E651F">
        <w:rPr>
          <w:rFonts w:cstheme="minorHAnsi"/>
          <w:color w:val="000000" w:themeColor="text1"/>
        </w:rPr>
        <w:t xml:space="preserve">se realizează pe amplasamentele </w:t>
      </w:r>
      <w:r w:rsidRPr="004E651F">
        <w:rPr>
          <w:rFonts w:cstheme="minorHAnsi"/>
          <w:color w:val="000000" w:themeColor="text1"/>
        </w:rPr>
        <w:t>existente, fără modificarea destinaţiei / funcţionalităţii iniţiale.</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lastRenderedPageBreak/>
        <w:t xml:space="preserve">Modernizare drum </w:t>
      </w:r>
      <w:r w:rsidRPr="004E651F">
        <w:rPr>
          <w:rFonts w:cstheme="minorHAnsi"/>
          <w:color w:val="000000" w:themeColor="text1"/>
        </w:rPr>
        <w:t>– reprezintă amenajarea complexă a unui dru</w:t>
      </w:r>
      <w:r w:rsidR="004005FA" w:rsidRPr="004E651F">
        <w:rPr>
          <w:rFonts w:cstheme="minorHAnsi"/>
          <w:color w:val="000000" w:themeColor="text1"/>
        </w:rPr>
        <w:t xml:space="preserve">m existent, prin sistematizarea </w:t>
      </w:r>
      <w:r w:rsidRPr="004E651F">
        <w:rPr>
          <w:rFonts w:cstheme="minorHAnsi"/>
          <w:color w:val="000000" w:themeColor="text1"/>
        </w:rPr>
        <w:t>elementelor geometrice şi aplicarea unei îmbrăcăminţi moder</w:t>
      </w:r>
      <w:r w:rsidR="004005FA" w:rsidRPr="004E651F">
        <w:rPr>
          <w:rFonts w:cstheme="minorHAnsi"/>
          <w:color w:val="000000" w:themeColor="text1"/>
        </w:rPr>
        <w:t xml:space="preserve">ne în cadrul unui sistem rutier </w:t>
      </w:r>
      <w:r w:rsidRPr="004E651F">
        <w:rPr>
          <w:rFonts w:cstheme="minorHAnsi"/>
          <w:color w:val="000000" w:themeColor="text1"/>
        </w:rPr>
        <w:t>dimensionat conform reglementărilor tehnice în vigoare.</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Măsura </w:t>
      </w:r>
      <w:r w:rsidRPr="004E651F">
        <w:rPr>
          <w:rFonts w:cstheme="minorHAnsi"/>
          <w:color w:val="000000" w:themeColor="text1"/>
        </w:rPr>
        <w:t>‐ defineşte aria de finanţare prin care se poate realiza cofinanţarea proiectelor (reprezintă</w:t>
      </w:r>
      <w:r w:rsidR="004005FA" w:rsidRPr="004E651F">
        <w:rPr>
          <w:rFonts w:cstheme="minorHAnsi"/>
          <w:color w:val="000000" w:themeColor="text1"/>
        </w:rPr>
        <w:t xml:space="preserve"> </w:t>
      </w:r>
      <w:r w:rsidRPr="004E651F">
        <w:rPr>
          <w:rFonts w:cstheme="minorHAnsi"/>
          <w:color w:val="000000" w:themeColor="text1"/>
        </w:rPr>
        <w:t>o sumă de activităţi cofinanţate prin fonduri nerambursabile);</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Politica Agricolă Comună (PAC) </w:t>
      </w:r>
      <w:r w:rsidRPr="004E651F">
        <w:rPr>
          <w:rFonts w:cstheme="minorHAnsi"/>
          <w:color w:val="000000" w:themeColor="text1"/>
        </w:rPr>
        <w:t>– set de reguli și mecanisme</w:t>
      </w:r>
      <w:r w:rsidR="004005FA" w:rsidRPr="004E651F">
        <w:rPr>
          <w:rFonts w:cstheme="minorHAnsi"/>
          <w:color w:val="000000" w:themeColor="text1"/>
        </w:rPr>
        <w:t xml:space="preserve"> care reglementează producerea, </w:t>
      </w:r>
      <w:r w:rsidRPr="004E651F">
        <w:rPr>
          <w:rFonts w:cstheme="minorHAnsi"/>
          <w:color w:val="000000" w:themeColor="text1"/>
        </w:rPr>
        <w:t>procesarea şi comercializarea produselor agricole în Uniunea Eur</w:t>
      </w:r>
      <w:r w:rsidR="004005FA" w:rsidRPr="004E651F">
        <w:rPr>
          <w:rFonts w:cstheme="minorHAnsi"/>
          <w:color w:val="000000" w:themeColor="text1"/>
        </w:rPr>
        <w:t xml:space="preserve">opeană şi care acordă o atenţie </w:t>
      </w:r>
      <w:r w:rsidRPr="004E651F">
        <w:rPr>
          <w:rFonts w:cstheme="minorHAnsi"/>
          <w:color w:val="000000" w:themeColor="text1"/>
        </w:rPr>
        <w:t>crescândă dezvoltării rurale. Are la bază preţuri comune și organizări comune de piaţă;</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Reprezentantul legal </w:t>
      </w:r>
      <w:r w:rsidRPr="004E651F">
        <w:rPr>
          <w:rFonts w:cstheme="minorHAnsi"/>
          <w:color w:val="000000" w:themeColor="text1"/>
        </w:rPr>
        <w:t>– persoana desemnată să reprezinte solicita</w:t>
      </w:r>
      <w:r w:rsidR="004005FA" w:rsidRPr="004E651F">
        <w:rPr>
          <w:rFonts w:cstheme="minorHAnsi"/>
          <w:color w:val="000000" w:themeColor="text1"/>
        </w:rPr>
        <w:t xml:space="preserve">ntul în relatia contractuală cu </w:t>
      </w:r>
      <w:r w:rsidRPr="004E651F">
        <w:rPr>
          <w:rFonts w:cstheme="minorHAnsi"/>
          <w:color w:val="000000" w:themeColor="text1"/>
        </w:rPr>
        <w:t>AFIR, conform legislatiei în vigoare.</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Solicitant </w:t>
      </w:r>
      <w:r w:rsidRPr="004E651F">
        <w:rPr>
          <w:rFonts w:cstheme="minorHAnsi"/>
          <w:color w:val="000000" w:themeColor="text1"/>
        </w:rPr>
        <w:t>– persoană juridică / ONG, potenţial beneficiar al sprijinului nerambursabil din FEADR;</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Valoare eligibilă a proiectului </w:t>
      </w:r>
      <w:r w:rsidRPr="004E651F">
        <w:rPr>
          <w:rFonts w:cstheme="minorHAnsi"/>
          <w:color w:val="000000" w:themeColor="text1"/>
        </w:rPr>
        <w:t>– suma cheltuielilor pentru bu</w:t>
      </w:r>
      <w:r w:rsidR="004005FA" w:rsidRPr="004E651F">
        <w:rPr>
          <w:rFonts w:cstheme="minorHAnsi"/>
          <w:color w:val="000000" w:themeColor="text1"/>
        </w:rPr>
        <w:t xml:space="preserve">nuri, servicii, lucrări care se </w:t>
      </w:r>
      <w:r w:rsidRPr="004E651F">
        <w:rPr>
          <w:rFonts w:cstheme="minorHAnsi"/>
          <w:color w:val="000000" w:themeColor="text1"/>
        </w:rPr>
        <w:t>încadrează în Lista cheltuielilor eligibile precizată în prezentul manua</w:t>
      </w:r>
      <w:r w:rsidR="004005FA" w:rsidRPr="004E651F">
        <w:rPr>
          <w:rFonts w:cstheme="minorHAnsi"/>
          <w:color w:val="000000" w:themeColor="text1"/>
        </w:rPr>
        <w:t xml:space="preserve">l și care pot fi decontate prin </w:t>
      </w:r>
      <w:r w:rsidRPr="004E651F">
        <w:rPr>
          <w:rFonts w:cstheme="minorHAnsi"/>
          <w:color w:val="000000" w:themeColor="text1"/>
        </w:rPr>
        <w:t>FEADR; procentul de confinanţare publică și privată se calcul</w:t>
      </w:r>
      <w:r w:rsidR="004005FA" w:rsidRPr="004E651F">
        <w:rPr>
          <w:rFonts w:cstheme="minorHAnsi"/>
          <w:color w:val="000000" w:themeColor="text1"/>
        </w:rPr>
        <w:t xml:space="preserve">ează prin raportare la valoarea </w:t>
      </w:r>
      <w:r w:rsidRPr="004E651F">
        <w:rPr>
          <w:rFonts w:cstheme="minorHAnsi"/>
          <w:color w:val="000000" w:themeColor="text1"/>
        </w:rPr>
        <w:t>eligibilă a proiectului;</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Valoarea neeligibilă a proiectului </w:t>
      </w:r>
      <w:r w:rsidRPr="004E651F">
        <w:rPr>
          <w:rFonts w:cstheme="minorHAnsi"/>
          <w:color w:val="000000" w:themeColor="text1"/>
        </w:rPr>
        <w:t>– reprezintă suma cheltuielilor p</w:t>
      </w:r>
      <w:r w:rsidR="004005FA" w:rsidRPr="004E651F">
        <w:rPr>
          <w:rFonts w:cstheme="minorHAnsi"/>
          <w:color w:val="000000" w:themeColor="text1"/>
        </w:rPr>
        <w:t xml:space="preserve">entru bunuri, servicii şi / sau </w:t>
      </w:r>
      <w:r w:rsidRPr="004E651F">
        <w:rPr>
          <w:rFonts w:cstheme="minorHAnsi"/>
          <w:color w:val="000000" w:themeColor="text1"/>
        </w:rPr>
        <w:t>lucrări care sunt încadrate în Lista cheltuielilor neeligibile preci</w:t>
      </w:r>
      <w:r w:rsidR="004005FA" w:rsidRPr="004E651F">
        <w:rPr>
          <w:rFonts w:cstheme="minorHAnsi"/>
          <w:color w:val="000000" w:themeColor="text1"/>
        </w:rPr>
        <w:t xml:space="preserve">zată în prezentul manual şi, ca </w:t>
      </w:r>
      <w:r w:rsidRPr="004E651F">
        <w:rPr>
          <w:rFonts w:cstheme="minorHAnsi"/>
          <w:color w:val="000000" w:themeColor="text1"/>
        </w:rPr>
        <w:t>atare, nu pot fi decontate prin FEADR; cheltuielile neeligibile n</w:t>
      </w:r>
      <w:r w:rsidR="004005FA" w:rsidRPr="004E651F">
        <w:rPr>
          <w:rFonts w:cstheme="minorHAnsi"/>
          <w:color w:val="000000" w:themeColor="text1"/>
        </w:rPr>
        <w:t xml:space="preserve">u vor fi luate în calcul pentru </w:t>
      </w:r>
      <w:r w:rsidRPr="004E651F">
        <w:rPr>
          <w:rFonts w:cstheme="minorHAnsi"/>
          <w:color w:val="000000" w:themeColor="text1"/>
        </w:rPr>
        <w:t>stabilirea procentului de cofinanţare publică; cheltuielile neeligi</w:t>
      </w:r>
      <w:r w:rsidR="004005FA" w:rsidRPr="004E651F">
        <w:rPr>
          <w:rFonts w:cstheme="minorHAnsi"/>
          <w:color w:val="000000" w:themeColor="text1"/>
        </w:rPr>
        <w:t xml:space="preserve">bile vor fi suportate financiar </w:t>
      </w:r>
      <w:r w:rsidRPr="004E651F">
        <w:rPr>
          <w:rFonts w:cstheme="minorHAnsi"/>
          <w:color w:val="000000" w:themeColor="text1"/>
        </w:rPr>
        <w:t>integral de către beneficiarul proiectului;</w:t>
      </w:r>
    </w:p>
    <w:p w:rsidR="0086756E" w:rsidRPr="004E651F" w:rsidRDefault="0086756E"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Valoare totală a proiectului </w:t>
      </w:r>
      <w:r w:rsidRPr="004E651F">
        <w:rPr>
          <w:rFonts w:cstheme="minorHAnsi"/>
          <w:color w:val="000000" w:themeColor="text1"/>
        </w:rPr>
        <w:t>– suma cheltuielilor eligibile şi neeli</w:t>
      </w:r>
      <w:r w:rsidR="004005FA" w:rsidRPr="004E651F">
        <w:rPr>
          <w:rFonts w:cstheme="minorHAnsi"/>
          <w:color w:val="000000" w:themeColor="text1"/>
        </w:rPr>
        <w:t xml:space="preserve">gibile pentru bunuri, servicii, </w:t>
      </w:r>
      <w:r w:rsidRPr="004E651F">
        <w:rPr>
          <w:rFonts w:cstheme="minorHAnsi"/>
          <w:color w:val="000000" w:themeColor="text1"/>
        </w:rPr>
        <w:t>lucrări;</w:t>
      </w:r>
    </w:p>
    <w:p w:rsidR="0086756E" w:rsidRPr="004E651F" w:rsidRDefault="004005FA"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Conservare </w:t>
      </w:r>
      <w:r w:rsidRPr="004E651F">
        <w:rPr>
          <w:rFonts w:cstheme="minorHAnsi"/>
          <w:color w:val="000000" w:themeColor="text1"/>
        </w:rPr>
        <w:t>– toate acele intervenții care au ca finalitate menținerea unei stări fizice și estetice a unei construcții. Conservare poate fi considerată și lucrarea de protejare împotriva intemperiilor, furtului etc. a unui șantier sau a unei construcții degradate, în această categorie (cu un caracter special) intrând și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minim necesare pentru punerea în siguranță a unei clădiri din punct de vedere structural, lucrări care în extremă ar putea fi definite drept consolidare;</w:t>
      </w:r>
    </w:p>
    <w:p w:rsidR="004005FA" w:rsidRPr="004E651F" w:rsidRDefault="004005FA"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Renovarea </w:t>
      </w:r>
      <w:r w:rsidRPr="004E651F">
        <w:rPr>
          <w:rFonts w:cstheme="minorHAnsi"/>
          <w:color w:val="000000" w:themeColor="text1"/>
        </w:rPr>
        <w:t xml:space="preserve">– toate acele intervenții care sporesc gradul de îmbunătățire al finisajelor și al accesoriilor tehnice (vopsitorii, zugrăveli, schimbarea instalațiilor interioare și exterioare din incintă etc.) precum și lucrări de recompartimentare, modificări ce duc la sporirea confortului (iluminat, </w:t>
      </w:r>
      <w:r w:rsidRPr="004E651F">
        <w:rPr>
          <w:rFonts w:cstheme="minorHAnsi"/>
          <w:color w:val="000000" w:themeColor="text1"/>
        </w:rPr>
        <w:lastRenderedPageBreak/>
        <w:t>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w:t>
      </w:r>
    </w:p>
    <w:p w:rsidR="0086756E" w:rsidRPr="004E651F" w:rsidRDefault="004005FA" w:rsidP="00ED6228">
      <w:pPr>
        <w:pStyle w:val="ListParagraph"/>
        <w:numPr>
          <w:ilvl w:val="0"/>
          <w:numId w:val="14"/>
        </w:numPr>
        <w:autoSpaceDE w:val="0"/>
        <w:autoSpaceDN w:val="0"/>
        <w:adjustRightInd w:val="0"/>
        <w:spacing w:after="0" w:line="360" w:lineRule="auto"/>
        <w:jc w:val="both"/>
        <w:rPr>
          <w:rFonts w:cstheme="minorHAnsi"/>
          <w:color w:val="000000" w:themeColor="text1"/>
        </w:rPr>
      </w:pPr>
      <w:r w:rsidRPr="004E651F">
        <w:rPr>
          <w:rFonts w:cstheme="minorHAnsi"/>
          <w:b/>
          <w:bCs/>
          <w:color w:val="000000" w:themeColor="text1"/>
        </w:rPr>
        <w:t xml:space="preserve">Restaurarea </w:t>
      </w:r>
      <w:r w:rsidRPr="004E651F">
        <w:rPr>
          <w:rFonts w:cstheme="minorHAnsi"/>
          <w:color w:val="000000" w:themeColor="text1"/>
        </w:rPr>
        <w:t>‐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găsește la momentul deciziei de restaurare;</w:t>
      </w:r>
    </w:p>
    <w:p w:rsidR="004F7468" w:rsidRPr="004E651F" w:rsidRDefault="004F7468" w:rsidP="00ED6228">
      <w:pPr>
        <w:pStyle w:val="ListParagraph"/>
        <w:numPr>
          <w:ilvl w:val="0"/>
          <w:numId w:val="1"/>
        </w:numPr>
        <w:autoSpaceDE w:val="0"/>
        <w:autoSpaceDN w:val="0"/>
        <w:adjustRightInd w:val="0"/>
        <w:spacing w:after="0" w:line="360" w:lineRule="auto"/>
        <w:jc w:val="both"/>
        <w:rPr>
          <w:rFonts w:cstheme="minorHAnsi"/>
          <w:color w:val="000000"/>
        </w:rPr>
      </w:pPr>
      <w:r w:rsidRPr="004E651F">
        <w:rPr>
          <w:rFonts w:cstheme="minorHAnsi"/>
          <w:b/>
          <w:color w:val="000000"/>
        </w:rPr>
        <w:t xml:space="preserve">GAL FDZR Bargau Calimani </w:t>
      </w:r>
      <w:r w:rsidRPr="004E651F">
        <w:rPr>
          <w:rFonts w:cstheme="minorHAnsi"/>
          <w:color w:val="000000"/>
        </w:rPr>
        <w:t xml:space="preserve">= Grupul de Actiune Locala Federatia pentru Dezvoltarea Zonei Rurale Bargau Calimani. </w:t>
      </w:r>
      <w:r w:rsidRPr="004E651F">
        <w:rPr>
          <w:rFonts w:cstheme="minorHAnsi"/>
          <w:bCs/>
          <w:i/>
          <w:iCs/>
          <w:color w:val="000000"/>
        </w:rPr>
        <w:t>Grupul de Acțiune Locală (GAL)</w:t>
      </w:r>
      <w:r w:rsidRPr="004E651F">
        <w:rPr>
          <w:rFonts w:cstheme="minorHAnsi"/>
          <w:b/>
          <w:bCs/>
          <w:i/>
          <w:iCs/>
          <w:color w:val="000000"/>
        </w:rPr>
        <w:t xml:space="preserve"> </w:t>
      </w:r>
      <w:r w:rsidRPr="004E651F">
        <w:rPr>
          <w:rFonts w:cstheme="minorHAnsi"/>
          <w:color w:val="000000"/>
        </w:rPr>
        <w:t xml:space="preserve">reprezintă un parteneriat public-privat, alcătuit din reprezentanţi ai autorităţilor publice locale, ai sectorului privat şi ai societăţii civile, organizatie neguvernamentala constituita in baza prevederilor Ordonanţei Guvernului nr. 26/2000 cu privire la asociaţii şi fundaţii, cu modificările şi completările ulterioare; </w:t>
      </w:r>
    </w:p>
    <w:p w:rsidR="008042CE" w:rsidRPr="004E651F" w:rsidRDefault="008042CE" w:rsidP="00ED6228">
      <w:pPr>
        <w:pStyle w:val="ListParagraph"/>
        <w:numPr>
          <w:ilvl w:val="0"/>
          <w:numId w:val="1"/>
        </w:numPr>
        <w:autoSpaceDE w:val="0"/>
        <w:autoSpaceDN w:val="0"/>
        <w:adjustRightInd w:val="0"/>
        <w:spacing w:after="0" w:line="360" w:lineRule="auto"/>
        <w:jc w:val="both"/>
        <w:rPr>
          <w:rFonts w:cstheme="minorHAnsi"/>
          <w:color w:val="000000"/>
          <w:lang w:val="fr-FR"/>
        </w:rPr>
      </w:pPr>
      <w:r w:rsidRPr="004E651F">
        <w:rPr>
          <w:rFonts w:cstheme="minorHAnsi"/>
          <w:b/>
          <w:bCs/>
          <w:iCs/>
          <w:color w:val="000000"/>
        </w:rPr>
        <w:t>LEADER</w:t>
      </w:r>
      <w:r w:rsidRPr="004E651F">
        <w:rPr>
          <w:rFonts w:cstheme="minorHAnsi"/>
          <w:b/>
          <w:bCs/>
          <w:i/>
          <w:iCs/>
          <w:color w:val="000000"/>
        </w:rPr>
        <w:t xml:space="preserve"> </w:t>
      </w:r>
      <w:r w:rsidRPr="004E651F">
        <w:rPr>
          <w:rFonts w:cstheme="minorHAnsi"/>
          <w:color w:val="000000"/>
        </w:rPr>
        <w:t>– Măsura 19 din cadrul PNDR 2014-2020 ce are ca obiectiv dezvoltarea comunităților rurale ca urmare a implementării strategiilor elaborate de către GAL-uri. Termenul p</w:t>
      </w:r>
      <w:r w:rsidRPr="004E651F">
        <w:rPr>
          <w:rFonts w:cstheme="minorHAnsi"/>
          <w:color w:val="000000"/>
          <w:lang w:val="fr-FR"/>
        </w:rPr>
        <w:t>rovine din limba franceză „</w:t>
      </w:r>
      <w:r w:rsidRPr="004E651F">
        <w:rPr>
          <w:rFonts w:cstheme="minorHAnsi"/>
          <w:i/>
          <w:iCs/>
          <w:color w:val="000000"/>
          <w:lang w:val="fr-FR"/>
        </w:rPr>
        <w:t>Liasons Entre Actions de Developpement de l’Economie Rurale” – „Legături între Acțiuni pentru Dezvoltarea Economiei Rurale</w:t>
      </w:r>
      <w:r w:rsidRPr="004E651F">
        <w:rPr>
          <w:rFonts w:cstheme="minorHAnsi"/>
          <w:color w:val="000000"/>
          <w:lang w:val="fr-FR"/>
        </w:rPr>
        <w:t xml:space="preserve">”; </w:t>
      </w:r>
    </w:p>
    <w:p w:rsidR="004F7468" w:rsidRPr="004E651F" w:rsidRDefault="004F7468" w:rsidP="004F7468">
      <w:pPr>
        <w:pStyle w:val="Bodytext20"/>
        <w:numPr>
          <w:ilvl w:val="0"/>
          <w:numId w:val="1"/>
        </w:numPr>
        <w:shd w:val="clear" w:color="auto" w:fill="auto"/>
        <w:spacing w:before="0" w:line="240" w:lineRule="auto"/>
        <w:jc w:val="both"/>
        <w:rPr>
          <w:rFonts w:asciiTheme="minorHAnsi" w:hAnsiTheme="minorHAnsi" w:cstheme="minorHAnsi"/>
          <w:b/>
          <w:color w:val="000000"/>
          <w:sz w:val="22"/>
          <w:szCs w:val="22"/>
        </w:rPr>
      </w:pPr>
      <w:r w:rsidRPr="004E651F">
        <w:rPr>
          <w:rFonts w:asciiTheme="minorHAnsi" w:hAnsiTheme="minorHAnsi" w:cstheme="minorHAnsi"/>
          <w:b/>
          <w:color w:val="000000"/>
          <w:sz w:val="22"/>
          <w:szCs w:val="22"/>
        </w:rPr>
        <w:t xml:space="preserve">TERITORIUL GAL – </w:t>
      </w:r>
      <w:r w:rsidRPr="004E651F">
        <w:rPr>
          <w:rFonts w:asciiTheme="minorHAnsi" w:hAnsiTheme="minorHAnsi" w:cstheme="minorHAnsi"/>
          <w:color w:val="000000"/>
          <w:sz w:val="22"/>
          <w:szCs w:val="22"/>
        </w:rPr>
        <w:t>aria teritoriala reprezentata de teritoriul GAL FDZR Bargau Calimani, care</w:t>
      </w:r>
      <w:r w:rsidRPr="004E651F">
        <w:rPr>
          <w:rFonts w:asciiTheme="minorHAnsi" w:hAnsiTheme="minorHAnsi" w:cstheme="minorHAnsi"/>
          <w:b/>
          <w:color w:val="000000"/>
          <w:sz w:val="22"/>
          <w:szCs w:val="22"/>
        </w:rPr>
        <w:t xml:space="preserve"> </w:t>
      </w:r>
      <w:r w:rsidRPr="004E651F">
        <w:rPr>
          <w:rFonts w:asciiTheme="minorHAnsi" w:hAnsiTheme="minorHAnsi" w:cstheme="minorHAnsi"/>
          <w:color w:val="000000"/>
          <w:sz w:val="22"/>
          <w:szCs w:val="22"/>
        </w:rPr>
        <w:t xml:space="preserve">din punctul de vedere al componentei administrativ-teritoriale, cuprinde </w:t>
      </w:r>
      <w:r w:rsidRPr="004E651F">
        <w:rPr>
          <w:rFonts w:asciiTheme="minorHAnsi" w:hAnsiTheme="minorHAnsi" w:cstheme="minorHAnsi"/>
          <w:bCs/>
          <w:color w:val="000000"/>
          <w:sz w:val="22"/>
          <w:szCs w:val="22"/>
        </w:rPr>
        <w:t>12 comune</w:t>
      </w:r>
      <w:r w:rsidRPr="004E651F">
        <w:rPr>
          <w:rFonts w:asciiTheme="minorHAnsi" w:hAnsiTheme="minorHAnsi" w:cstheme="minorHAnsi"/>
          <w:color w:val="000000"/>
          <w:sz w:val="22"/>
          <w:szCs w:val="22"/>
        </w:rPr>
        <w:t xml:space="preserve">: </w:t>
      </w:r>
      <w:r w:rsidRPr="004E651F">
        <w:rPr>
          <w:rFonts w:asciiTheme="minorHAnsi" w:hAnsiTheme="minorHAnsi" w:cstheme="minorHAnsi"/>
          <w:bCs/>
          <w:color w:val="000000"/>
          <w:sz w:val="22"/>
          <w:szCs w:val="22"/>
        </w:rPr>
        <w:t>Bistriţa Bîrgăului, Budacu de Jos, Cetate, Dumitrita, Josenii Bîrgăului, Prundu Bîrgăului, Tiha Bîrgăului, Livezile, Sieu, Sieut, Monor si Mariselu, din judetul Bistrita Nasaud, Romania.</w:t>
      </w:r>
    </w:p>
    <w:p w:rsidR="00067C66" w:rsidRPr="004E651F" w:rsidRDefault="00067C66" w:rsidP="00067C66">
      <w:pPr>
        <w:pStyle w:val="Bodytext20"/>
        <w:shd w:val="clear" w:color="auto" w:fill="auto"/>
        <w:spacing w:before="0" w:line="240" w:lineRule="auto"/>
        <w:ind w:left="360" w:firstLine="0"/>
        <w:jc w:val="both"/>
        <w:rPr>
          <w:rFonts w:asciiTheme="minorHAnsi" w:hAnsiTheme="minorHAnsi" w:cstheme="minorHAnsi"/>
          <w:b/>
          <w:color w:val="000000"/>
          <w:sz w:val="22"/>
          <w:szCs w:val="22"/>
        </w:rPr>
      </w:pPr>
    </w:p>
    <w:p w:rsidR="004F7468" w:rsidRPr="004E651F" w:rsidRDefault="004F7468" w:rsidP="004F7468">
      <w:pPr>
        <w:pStyle w:val="Bodytext20"/>
        <w:numPr>
          <w:ilvl w:val="0"/>
          <w:numId w:val="1"/>
        </w:numPr>
        <w:shd w:val="clear" w:color="auto" w:fill="auto"/>
        <w:spacing w:before="0" w:line="240" w:lineRule="auto"/>
        <w:jc w:val="both"/>
        <w:rPr>
          <w:rFonts w:asciiTheme="minorHAnsi" w:hAnsiTheme="minorHAnsi" w:cstheme="minorHAnsi"/>
          <w:b/>
          <w:sz w:val="22"/>
          <w:szCs w:val="22"/>
        </w:rPr>
      </w:pPr>
      <w:r w:rsidRPr="004E651F">
        <w:rPr>
          <w:rFonts w:asciiTheme="minorHAnsi" w:hAnsiTheme="minorHAnsi" w:cstheme="minorHAnsi"/>
          <w:b/>
          <w:color w:val="000000"/>
          <w:sz w:val="22"/>
          <w:szCs w:val="22"/>
        </w:rPr>
        <w:t xml:space="preserve">SDL – </w:t>
      </w:r>
      <w:r w:rsidRPr="004E651F">
        <w:rPr>
          <w:rFonts w:asciiTheme="minorHAnsi" w:hAnsiTheme="minorHAnsi" w:cstheme="minorHAnsi"/>
          <w:sz w:val="22"/>
          <w:szCs w:val="22"/>
          <w:shd w:val="clear" w:color="auto" w:fill="FFFFFF"/>
        </w:rPr>
        <w:t>Strategia de Dezvoltare Locală este documentul de referinţă al Grupurilor de Acţiune Locală (GAL), document selectat pentru finanţare de catre  Autoritatea de Management pentru Programul Naţional de Dezvoltare Rurală 2014-2020, Ministerul Agriculturii şi Dezvoltării Rurale, pentru implementare în teritoriul specific fiecărui GAL.</w:t>
      </w:r>
    </w:p>
    <w:p w:rsidR="004F7468" w:rsidRPr="004E651F" w:rsidRDefault="004F7468" w:rsidP="004F7468">
      <w:pPr>
        <w:pStyle w:val="Bodytext20"/>
        <w:numPr>
          <w:ilvl w:val="0"/>
          <w:numId w:val="1"/>
        </w:numPr>
        <w:shd w:val="clear" w:color="auto" w:fill="auto"/>
        <w:spacing w:before="0" w:line="240" w:lineRule="auto"/>
        <w:jc w:val="both"/>
        <w:rPr>
          <w:rFonts w:asciiTheme="minorHAnsi" w:hAnsiTheme="minorHAnsi" w:cstheme="minorHAnsi"/>
          <w:b/>
          <w:color w:val="000000"/>
          <w:sz w:val="22"/>
          <w:szCs w:val="22"/>
        </w:rPr>
      </w:pPr>
      <w:r w:rsidRPr="004E651F">
        <w:rPr>
          <w:rFonts w:asciiTheme="minorHAnsi" w:hAnsiTheme="minorHAnsi" w:cstheme="minorHAnsi"/>
          <w:sz w:val="22"/>
          <w:szCs w:val="22"/>
        </w:rPr>
        <w:t>Strategia de Dezvoltare Locala a</w:t>
      </w:r>
      <w:r w:rsidRPr="004E651F">
        <w:rPr>
          <w:rFonts w:asciiTheme="minorHAnsi" w:hAnsiTheme="minorHAnsi" w:cstheme="minorHAnsi"/>
          <w:b/>
          <w:sz w:val="22"/>
          <w:szCs w:val="22"/>
        </w:rPr>
        <w:t xml:space="preserve"> </w:t>
      </w:r>
      <w:r w:rsidRPr="004E651F">
        <w:rPr>
          <w:rFonts w:asciiTheme="minorHAnsi" w:hAnsiTheme="minorHAnsi" w:cstheme="minorHAnsi"/>
          <w:sz w:val="22"/>
          <w:szCs w:val="22"/>
        </w:rPr>
        <w:t xml:space="preserve">GAL FDZR Bargau Calimani, elaborata pentru perioada 2016-2023, selectata de catre AM PNDR, precum si variantele modificate, poate fi </w:t>
      </w:r>
      <w:r w:rsidRPr="004E651F">
        <w:rPr>
          <w:rFonts w:asciiTheme="minorHAnsi" w:hAnsiTheme="minorHAnsi" w:cstheme="minorHAnsi"/>
          <w:color w:val="000000"/>
          <w:sz w:val="22"/>
          <w:szCs w:val="22"/>
        </w:rPr>
        <w:t xml:space="preserve">consultata pe site-ul </w:t>
      </w:r>
    </w:p>
    <w:p w:rsidR="004F7468" w:rsidRPr="004E651F" w:rsidRDefault="009D2662" w:rsidP="004F7468">
      <w:pPr>
        <w:pStyle w:val="Bodytext20"/>
        <w:shd w:val="clear" w:color="auto" w:fill="auto"/>
        <w:spacing w:before="0" w:line="240" w:lineRule="auto"/>
        <w:ind w:left="360" w:firstLine="0"/>
        <w:jc w:val="both"/>
        <w:rPr>
          <w:rFonts w:asciiTheme="minorHAnsi" w:hAnsiTheme="minorHAnsi" w:cstheme="minorHAnsi"/>
          <w:b/>
          <w:color w:val="000000"/>
          <w:sz w:val="22"/>
          <w:szCs w:val="22"/>
        </w:rPr>
      </w:pPr>
      <w:hyperlink r:id="rId11" w:history="1">
        <w:r w:rsidR="004F7468" w:rsidRPr="004E651F">
          <w:rPr>
            <w:rStyle w:val="Hyperlink"/>
            <w:rFonts w:asciiTheme="minorHAnsi" w:hAnsiTheme="minorHAnsi" w:cstheme="minorHAnsi"/>
            <w:sz w:val="22"/>
            <w:szCs w:val="22"/>
          </w:rPr>
          <w:t>www.birgau-calimani.ro</w:t>
        </w:r>
      </w:hyperlink>
      <w:r w:rsidR="004F7468" w:rsidRPr="004E651F">
        <w:rPr>
          <w:rFonts w:asciiTheme="minorHAnsi" w:hAnsiTheme="minorHAnsi" w:cstheme="minorHAnsi"/>
          <w:sz w:val="22"/>
          <w:szCs w:val="22"/>
        </w:rPr>
        <w:t xml:space="preserve">  .  </w:t>
      </w:r>
    </w:p>
    <w:p w:rsidR="00CA6B7A" w:rsidRPr="004E651F" w:rsidRDefault="00E5393E" w:rsidP="00ED6228">
      <w:pPr>
        <w:pStyle w:val="Bodytext20"/>
        <w:numPr>
          <w:ilvl w:val="0"/>
          <w:numId w:val="21"/>
        </w:numPr>
        <w:shd w:val="clear" w:color="auto" w:fill="auto"/>
        <w:spacing w:before="0" w:line="360" w:lineRule="auto"/>
        <w:jc w:val="both"/>
        <w:rPr>
          <w:rFonts w:asciiTheme="minorHAnsi" w:hAnsiTheme="minorHAnsi" w:cstheme="minorHAnsi"/>
          <w:b/>
          <w:color w:val="000000" w:themeColor="text1"/>
          <w:sz w:val="22"/>
          <w:szCs w:val="22"/>
        </w:rPr>
      </w:pPr>
      <w:r w:rsidRPr="004E651F">
        <w:rPr>
          <w:rFonts w:asciiTheme="minorHAnsi" w:hAnsiTheme="minorHAnsi" w:cstheme="minorHAnsi"/>
          <w:b/>
          <w:color w:val="000000" w:themeColor="text1"/>
          <w:sz w:val="22"/>
          <w:szCs w:val="22"/>
        </w:rPr>
        <w:t>CDRJ</w:t>
      </w:r>
      <w:r w:rsidR="00FD36F9" w:rsidRPr="004E651F">
        <w:rPr>
          <w:rFonts w:asciiTheme="minorHAnsi" w:hAnsiTheme="minorHAnsi" w:cstheme="minorHAnsi"/>
          <w:b/>
          <w:color w:val="000000" w:themeColor="text1"/>
          <w:sz w:val="22"/>
          <w:szCs w:val="22"/>
        </w:rPr>
        <w:t xml:space="preserve"> - </w:t>
      </w:r>
      <w:r w:rsidR="00FD36F9" w:rsidRPr="004E651F">
        <w:rPr>
          <w:rFonts w:asciiTheme="minorHAnsi" w:hAnsiTheme="minorHAnsi" w:cstheme="minorHAnsi"/>
          <w:color w:val="000000" w:themeColor="text1"/>
          <w:sz w:val="22"/>
          <w:szCs w:val="22"/>
          <w:shd w:val="clear" w:color="auto" w:fill="FAFAFA"/>
        </w:rPr>
        <w:t>Compartimentului d</w:t>
      </w:r>
      <w:r w:rsidR="001B25A2" w:rsidRPr="004E651F">
        <w:rPr>
          <w:rFonts w:asciiTheme="minorHAnsi" w:hAnsiTheme="minorHAnsi" w:cstheme="minorHAnsi"/>
          <w:color w:val="000000" w:themeColor="text1"/>
          <w:sz w:val="22"/>
          <w:szCs w:val="22"/>
          <w:shd w:val="clear" w:color="auto" w:fill="FAFAFA"/>
        </w:rPr>
        <w:t>e Dezvoltare Rurala Baia – Mare, Judetul B-N fiind arondat aces</w:t>
      </w:r>
      <w:r w:rsidR="002E64C9" w:rsidRPr="004E651F">
        <w:rPr>
          <w:rFonts w:asciiTheme="minorHAnsi" w:hAnsiTheme="minorHAnsi" w:cstheme="minorHAnsi"/>
          <w:color w:val="000000" w:themeColor="text1"/>
          <w:sz w:val="22"/>
          <w:szCs w:val="22"/>
          <w:shd w:val="clear" w:color="auto" w:fill="FAFAFA"/>
        </w:rPr>
        <w:t>tei structuri;</w:t>
      </w:r>
    </w:p>
    <w:p w:rsidR="00E5393E" w:rsidRPr="004E651F" w:rsidRDefault="00E5393E" w:rsidP="00ED6228">
      <w:pPr>
        <w:pStyle w:val="Bodytext20"/>
        <w:numPr>
          <w:ilvl w:val="0"/>
          <w:numId w:val="1"/>
        </w:numPr>
        <w:shd w:val="clear" w:color="auto" w:fill="auto"/>
        <w:spacing w:before="0" w:line="360" w:lineRule="auto"/>
        <w:jc w:val="both"/>
        <w:rPr>
          <w:rFonts w:asciiTheme="minorHAnsi" w:hAnsiTheme="minorHAnsi" w:cstheme="minorHAnsi"/>
          <w:b/>
          <w:color w:val="000000" w:themeColor="text1"/>
          <w:sz w:val="22"/>
          <w:szCs w:val="22"/>
        </w:rPr>
      </w:pPr>
      <w:r w:rsidRPr="004E651F">
        <w:rPr>
          <w:rFonts w:asciiTheme="minorHAnsi" w:hAnsiTheme="minorHAnsi" w:cstheme="minorHAnsi"/>
          <w:b/>
          <w:color w:val="000000" w:themeColor="text1"/>
          <w:sz w:val="22"/>
          <w:szCs w:val="22"/>
        </w:rPr>
        <w:t xml:space="preserve">CSP </w:t>
      </w:r>
      <w:r w:rsidR="00FD36F9" w:rsidRPr="004E651F">
        <w:rPr>
          <w:rFonts w:asciiTheme="minorHAnsi" w:hAnsiTheme="minorHAnsi" w:cstheme="minorHAnsi"/>
          <w:b/>
          <w:color w:val="000000" w:themeColor="text1"/>
          <w:sz w:val="22"/>
          <w:szCs w:val="22"/>
        </w:rPr>
        <w:t xml:space="preserve">– </w:t>
      </w:r>
      <w:r w:rsidR="009A1FFC" w:rsidRPr="004E651F">
        <w:rPr>
          <w:rFonts w:asciiTheme="minorHAnsi" w:hAnsiTheme="minorHAnsi" w:cstheme="minorHAnsi"/>
          <w:color w:val="000000" w:themeColor="text1"/>
          <w:sz w:val="22"/>
          <w:szCs w:val="22"/>
        </w:rPr>
        <w:t>Comitetul de Selectie a P</w:t>
      </w:r>
      <w:r w:rsidR="00FD36F9" w:rsidRPr="004E651F">
        <w:rPr>
          <w:rFonts w:asciiTheme="minorHAnsi" w:hAnsiTheme="minorHAnsi" w:cstheme="minorHAnsi"/>
          <w:color w:val="000000" w:themeColor="text1"/>
          <w:sz w:val="22"/>
          <w:szCs w:val="22"/>
        </w:rPr>
        <w:t>roiectelor</w:t>
      </w:r>
      <w:r w:rsidR="00FD36F9" w:rsidRPr="004E651F">
        <w:rPr>
          <w:rFonts w:asciiTheme="minorHAnsi" w:hAnsiTheme="minorHAnsi" w:cstheme="minorHAnsi"/>
          <w:b/>
          <w:color w:val="000000" w:themeColor="text1"/>
          <w:sz w:val="22"/>
          <w:szCs w:val="22"/>
        </w:rPr>
        <w:t xml:space="preserve"> </w:t>
      </w:r>
    </w:p>
    <w:p w:rsidR="00E5393E" w:rsidRPr="004E651F" w:rsidRDefault="00E5393E" w:rsidP="00ED6228">
      <w:pPr>
        <w:pStyle w:val="Bodytext20"/>
        <w:numPr>
          <w:ilvl w:val="0"/>
          <w:numId w:val="1"/>
        </w:numPr>
        <w:shd w:val="clear" w:color="auto" w:fill="auto"/>
        <w:spacing w:before="0" w:line="360" w:lineRule="auto"/>
        <w:jc w:val="both"/>
        <w:rPr>
          <w:rFonts w:asciiTheme="minorHAnsi" w:hAnsiTheme="minorHAnsi" w:cstheme="minorHAnsi"/>
          <w:b/>
          <w:color w:val="000000" w:themeColor="text1"/>
          <w:sz w:val="22"/>
          <w:szCs w:val="22"/>
        </w:rPr>
      </w:pPr>
      <w:r w:rsidRPr="004E651F">
        <w:rPr>
          <w:rFonts w:asciiTheme="minorHAnsi" w:hAnsiTheme="minorHAnsi" w:cstheme="minorHAnsi"/>
          <w:b/>
          <w:color w:val="000000" w:themeColor="text1"/>
          <w:sz w:val="22"/>
          <w:szCs w:val="22"/>
        </w:rPr>
        <w:t>C</w:t>
      </w:r>
      <w:r w:rsidR="009A1FFC" w:rsidRPr="004E651F">
        <w:rPr>
          <w:rFonts w:asciiTheme="minorHAnsi" w:hAnsiTheme="minorHAnsi" w:cstheme="minorHAnsi"/>
          <w:b/>
          <w:color w:val="000000" w:themeColor="text1"/>
          <w:sz w:val="22"/>
          <w:szCs w:val="22"/>
        </w:rPr>
        <w:t>S</w:t>
      </w:r>
      <w:r w:rsidRPr="004E651F">
        <w:rPr>
          <w:rFonts w:asciiTheme="minorHAnsi" w:hAnsiTheme="minorHAnsi" w:cstheme="minorHAnsi"/>
          <w:b/>
          <w:color w:val="000000" w:themeColor="text1"/>
          <w:sz w:val="22"/>
          <w:szCs w:val="22"/>
        </w:rPr>
        <w:t>C –</w:t>
      </w:r>
      <w:r w:rsidR="00FD36F9" w:rsidRPr="004E651F">
        <w:rPr>
          <w:rFonts w:asciiTheme="minorHAnsi" w:hAnsiTheme="minorHAnsi" w:cstheme="minorHAnsi"/>
          <w:color w:val="000000" w:themeColor="text1"/>
          <w:sz w:val="22"/>
          <w:szCs w:val="22"/>
        </w:rPr>
        <w:t xml:space="preserve"> Comisia </w:t>
      </w:r>
      <w:r w:rsidRPr="004E651F">
        <w:rPr>
          <w:rFonts w:asciiTheme="minorHAnsi" w:hAnsiTheme="minorHAnsi" w:cstheme="minorHAnsi"/>
          <w:color w:val="000000" w:themeColor="text1"/>
          <w:sz w:val="22"/>
          <w:szCs w:val="22"/>
        </w:rPr>
        <w:t>de</w:t>
      </w:r>
      <w:r w:rsidR="009A1FFC" w:rsidRPr="004E651F">
        <w:rPr>
          <w:rFonts w:asciiTheme="minorHAnsi" w:hAnsiTheme="minorHAnsi" w:cstheme="minorHAnsi"/>
          <w:color w:val="000000" w:themeColor="text1"/>
          <w:sz w:val="22"/>
          <w:szCs w:val="22"/>
        </w:rPr>
        <w:t xml:space="preserve"> Solutionare a</w:t>
      </w:r>
      <w:r w:rsidRPr="004E651F">
        <w:rPr>
          <w:rFonts w:asciiTheme="minorHAnsi" w:hAnsiTheme="minorHAnsi" w:cstheme="minorHAnsi"/>
          <w:color w:val="000000" w:themeColor="text1"/>
          <w:sz w:val="22"/>
          <w:szCs w:val="22"/>
        </w:rPr>
        <w:t xml:space="preserve"> </w:t>
      </w:r>
      <w:r w:rsidR="009A1FFC" w:rsidRPr="004E651F">
        <w:rPr>
          <w:rFonts w:asciiTheme="minorHAnsi" w:hAnsiTheme="minorHAnsi" w:cstheme="minorHAnsi"/>
          <w:color w:val="000000" w:themeColor="text1"/>
          <w:sz w:val="22"/>
          <w:szCs w:val="22"/>
        </w:rPr>
        <w:t>C</w:t>
      </w:r>
      <w:r w:rsidRPr="004E651F">
        <w:rPr>
          <w:rFonts w:asciiTheme="minorHAnsi" w:hAnsiTheme="minorHAnsi" w:cstheme="minorHAnsi"/>
          <w:color w:val="000000" w:themeColor="text1"/>
          <w:sz w:val="22"/>
          <w:szCs w:val="22"/>
        </w:rPr>
        <w:t>ontestatii</w:t>
      </w:r>
      <w:r w:rsidR="009A1FFC" w:rsidRPr="004E651F">
        <w:rPr>
          <w:rFonts w:asciiTheme="minorHAnsi" w:hAnsiTheme="minorHAnsi" w:cstheme="minorHAnsi"/>
          <w:color w:val="000000" w:themeColor="text1"/>
          <w:sz w:val="22"/>
          <w:szCs w:val="22"/>
        </w:rPr>
        <w:t>lor</w:t>
      </w:r>
    </w:p>
    <w:p w:rsidR="002E463C" w:rsidRPr="004E651F" w:rsidRDefault="002E463C" w:rsidP="00413353">
      <w:pPr>
        <w:spacing w:after="0" w:line="360" w:lineRule="auto"/>
        <w:jc w:val="both"/>
        <w:rPr>
          <w:rFonts w:cstheme="minorHAnsi"/>
          <w:color w:val="FF0000"/>
        </w:rPr>
      </w:pPr>
    </w:p>
    <w:p w:rsidR="00BA7689" w:rsidRPr="004E651F" w:rsidRDefault="00BA7689" w:rsidP="00413353">
      <w:pPr>
        <w:spacing w:after="0" w:line="360" w:lineRule="auto"/>
        <w:jc w:val="both"/>
        <w:rPr>
          <w:rFonts w:cstheme="minorHAnsi"/>
          <w:color w:val="FF0000"/>
        </w:rPr>
      </w:pPr>
    </w:p>
    <w:p w:rsidR="004F7468" w:rsidRPr="004E651F" w:rsidRDefault="004F7468" w:rsidP="00430A47">
      <w:pPr>
        <w:pStyle w:val="Heading1"/>
        <w:shd w:val="clear" w:color="auto" w:fill="FF9933"/>
        <w:jc w:val="left"/>
        <w:rPr>
          <w:rFonts w:cs="Calibri"/>
          <w:bCs/>
        </w:rPr>
      </w:pPr>
      <w:bookmarkStart w:id="8" w:name="_Toc497031298"/>
      <w:bookmarkStart w:id="9" w:name="_Toc2619741"/>
      <w:bookmarkStart w:id="10" w:name="bookmark5"/>
      <w:r w:rsidRPr="004E651F">
        <w:rPr>
          <w:rFonts w:cs="Calibri"/>
        </w:rPr>
        <w:lastRenderedPageBreak/>
        <w:t xml:space="preserve">Grupul de Actiune Locala </w:t>
      </w:r>
      <w:r w:rsidRPr="004E651F">
        <w:t>Federația pentru Dezvoltarea Zonei Rurale „Bârgău-Călimani”</w:t>
      </w:r>
      <w:bookmarkEnd w:id="8"/>
      <w:bookmarkEnd w:id="9"/>
    </w:p>
    <w:p w:rsidR="004F7468" w:rsidRPr="004E651F" w:rsidRDefault="004F7468" w:rsidP="00430A47">
      <w:pPr>
        <w:pStyle w:val="Heading1"/>
        <w:shd w:val="clear" w:color="auto" w:fill="FF9933"/>
        <w:rPr>
          <w:rFonts w:cs="Calibri"/>
          <w:bCs/>
        </w:rPr>
      </w:pPr>
      <w:bookmarkStart w:id="11" w:name="_Toc497031299"/>
      <w:bookmarkStart w:id="12" w:name="_Toc2619742"/>
      <w:r w:rsidRPr="004E651F">
        <w:rPr>
          <w:rFonts w:cs="Calibri"/>
          <w:bCs/>
        </w:rPr>
        <w:t>ÎN SPRIJINUL DUMNEAVOASTRĂ!</w:t>
      </w:r>
      <w:bookmarkEnd w:id="11"/>
      <w:bookmarkEnd w:id="12"/>
    </w:p>
    <w:p w:rsidR="005D37FF" w:rsidRPr="004E651F" w:rsidRDefault="005D37FF" w:rsidP="00430A47">
      <w:pPr>
        <w:pStyle w:val="Heading1"/>
        <w:shd w:val="clear" w:color="auto" w:fill="FF9933"/>
      </w:pPr>
    </w:p>
    <w:p w:rsidR="00430A47" w:rsidRPr="004E651F" w:rsidRDefault="00430A47" w:rsidP="004F7468">
      <w:pPr>
        <w:pStyle w:val="Default"/>
        <w:spacing w:line="360" w:lineRule="auto"/>
        <w:jc w:val="both"/>
        <w:rPr>
          <w:rFonts w:asciiTheme="minorHAnsi" w:hAnsiTheme="minorHAnsi"/>
          <w:sz w:val="22"/>
          <w:szCs w:val="22"/>
        </w:rPr>
      </w:pPr>
    </w:p>
    <w:p w:rsidR="004F7468" w:rsidRPr="004E651F" w:rsidRDefault="004F7468" w:rsidP="004F7468">
      <w:pPr>
        <w:pStyle w:val="Default"/>
        <w:spacing w:line="360" w:lineRule="auto"/>
        <w:jc w:val="both"/>
        <w:rPr>
          <w:rFonts w:asciiTheme="minorHAnsi" w:hAnsiTheme="minorHAnsi"/>
          <w:sz w:val="22"/>
          <w:szCs w:val="22"/>
        </w:rPr>
      </w:pPr>
      <w:r w:rsidRPr="004E651F">
        <w:rPr>
          <w:rFonts w:asciiTheme="minorHAnsi" w:hAnsiTheme="minorHAnsi"/>
          <w:sz w:val="22"/>
          <w:szCs w:val="22"/>
        </w:rPr>
        <w:t xml:space="preserve">Fiecare cetăţean din cadrul teritoriului </w:t>
      </w:r>
      <w:r w:rsidRPr="004E651F">
        <w:rPr>
          <w:rFonts w:asciiTheme="minorHAnsi" w:hAnsiTheme="minorHAnsi"/>
          <w:b/>
        </w:rPr>
        <w:t>GAL Federația pentru Dezvoltarea Zonei Rurale „Bârgău-Călimani”</w:t>
      </w:r>
      <w:r w:rsidRPr="004E651F">
        <w:rPr>
          <w:rFonts w:asciiTheme="minorHAnsi" w:hAnsiTheme="minorHAnsi"/>
          <w:bCs/>
          <w:sz w:val="22"/>
          <w:szCs w:val="22"/>
        </w:rPr>
        <w:t>,</w:t>
      </w:r>
      <w:r w:rsidRPr="004E651F">
        <w:rPr>
          <w:rFonts w:asciiTheme="minorHAnsi" w:hAnsiTheme="minorHAnsi"/>
          <w:b/>
          <w:bCs/>
          <w:sz w:val="22"/>
          <w:szCs w:val="22"/>
        </w:rPr>
        <w:t xml:space="preserve"> </w:t>
      </w:r>
      <w:r w:rsidRPr="004E651F">
        <w:rPr>
          <w:rFonts w:asciiTheme="minorHAnsi" w:hAnsiTheme="minorHAnsi"/>
          <w:bCs/>
          <w:sz w:val="22"/>
          <w:szCs w:val="22"/>
        </w:rPr>
        <w:t>care include 12 comune din judetul  Bistrita Nasaud, respectiv:</w:t>
      </w:r>
      <w:r w:rsidRPr="004E651F">
        <w:rPr>
          <w:rFonts w:asciiTheme="minorHAnsi" w:hAnsiTheme="minorHAnsi"/>
          <w:b/>
          <w:bCs/>
          <w:sz w:val="22"/>
          <w:szCs w:val="22"/>
        </w:rPr>
        <w:t xml:space="preserve"> </w:t>
      </w:r>
      <w:r w:rsidRPr="004E651F">
        <w:rPr>
          <w:rFonts w:asciiTheme="minorHAnsi" w:hAnsiTheme="minorHAnsi"/>
          <w:bCs/>
          <w:sz w:val="22"/>
          <w:szCs w:val="22"/>
        </w:rPr>
        <w:t>Bistriţa Bîrgăului, Budacu de Jos, Cetate, Dumitrita, Josenii Bîrgăului, Prundu Bîrgăului, Tiha Bîrgăului, Livezile, Sieu, Sieut, Monor si Mariselu</w:t>
      </w:r>
      <w:r w:rsidRPr="004E651F">
        <w:rPr>
          <w:rFonts w:asciiTheme="minorHAnsi" w:hAnsiTheme="minorHAnsi"/>
          <w:sz w:val="22"/>
          <w:szCs w:val="22"/>
        </w:rPr>
        <w:t xml:space="preserve">, prin intermediul unei forme de organizare cu persoalitate juridica, de drept român care se încadrează în aria de finanţare a Măsurilor din cadrul Strategiei de Dezvoltare Locala 2016-2023( SDL 2016-2023) a </w:t>
      </w:r>
      <w:r w:rsidRPr="004E651F">
        <w:rPr>
          <w:rFonts w:asciiTheme="minorHAnsi" w:hAnsiTheme="minorHAnsi"/>
        </w:rPr>
        <w:t>GAL FDZR Bârgău-Călimani</w:t>
      </w:r>
      <w:r w:rsidRPr="004E651F">
        <w:rPr>
          <w:rFonts w:asciiTheme="minorHAnsi" w:hAnsiTheme="minorHAnsi"/>
          <w:sz w:val="22"/>
          <w:szCs w:val="22"/>
        </w:rPr>
        <w:t xml:space="preserve">, are dreptul să beneficieze de fondurile europene nerambursabile puse la dispozitie de GAL, pentru finanţarea propriilor proiecte de investiţii care vizeaza dezvoltarea rurală in cadrul teritoriului acestui </w:t>
      </w:r>
      <w:r w:rsidRPr="004E651F">
        <w:rPr>
          <w:rFonts w:asciiTheme="minorHAnsi" w:hAnsiTheme="minorHAnsi"/>
          <w:bCs/>
          <w:sz w:val="22"/>
          <w:szCs w:val="22"/>
        </w:rPr>
        <w:t>GAL.</w:t>
      </w:r>
    </w:p>
    <w:p w:rsidR="004F7468" w:rsidRPr="004E651F" w:rsidRDefault="004F7468" w:rsidP="004F7468">
      <w:pPr>
        <w:pStyle w:val="Default"/>
        <w:spacing w:line="360" w:lineRule="auto"/>
        <w:jc w:val="both"/>
        <w:rPr>
          <w:rFonts w:asciiTheme="minorHAnsi" w:hAnsiTheme="minorHAnsi"/>
          <w:b/>
          <w:bCs/>
          <w:sz w:val="22"/>
          <w:szCs w:val="22"/>
        </w:rPr>
      </w:pPr>
      <w:r w:rsidRPr="004E651F">
        <w:rPr>
          <w:rFonts w:asciiTheme="minorHAnsi" w:hAnsiTheme="minorHAnsi"/>
          <w:b/>
          <w:sz w:val="22"/>
          <w:szCs w:val="22"/>
        </w:rPr>
        <w:t xml:space="preserve">GAL FDZR Bârgău-Călimani </w:t>
      </w:r>
      <w:r w:rsidRPr="004E651F">
        <w:rPr>
          <w:rFonts w:asciiTheme="minorHAnsi" w:hAnsiTheme="minorHAnsi"/>
          <w:b/>
          <w:bCs/>
          <w:sz w:val="22"/>
          <w:szCs w:val="22"/>
        </w:rPr>
        <w:t xml:space="preserve">vă stă la dispoziţie de luni până vineri între orele </w:t>
      </w:r>
      <w:r w:rsidR="00260E7E">
        <w:rPr>
          <w:rFonts w:asciiTheme="minorHAnsi" w:hAnsiTheme="minorHAnsi"/>
          <w:b/>
          <w:bCs/>
          <w:sz w:val="22"/>
          <w:szCs w:val="22"/>
        </w:rPr>
        <w:t>10</w:t>
      </w:r>
      <w:r w:rsidRPr="004E651F">
        <w:rPr>
          <w:rFonts w:asciiTheme="minorHAnsi" w:hAnsiTheme="minorHAnsi"/>
          <w:b/>
          <w:bCs/>
          <w:sz w:val="22"/>
          <w:szCs w:val="22"/>
        </w:rPr>
        <w:t>:00-</w:t>
      </w:r>
      <w:r w:rsidR="00260E7E">
        <w:rPr>
          <w:rFonts w:asciiTheme="minorHAnsi" w:hAnsiTheme="minorHAnsi"/>
          <w:b/>
          <w:bCs/>
          <w:sz w:val="22"/>
          <w:szCs w:val="22"/>
        </w:rPr>
        <w:t>14</w:t>
      </w:r>
      <w:r w:rsidRPr="004E651F">
        <w:rPr>
          <w:rFonts w:asciiTheme="minorHAnsi" w:hAnsiTheme="minorHAnsi"/>
          <w:b/>
          <w:bCs/>
          <w:sz w:val="22"/>
          <w:szCs w:val="22"/>
        </w:rPr>
        <w:t xml:space="preserve">:00 pentru a vă furniza informaţii privind modalităţile de accesare a fondurilor europene nerambursabile prin programul PNDR, dar și pentru a primi propunerile sau sesizările dumneavoastră privind derularea activitatiilor din cadrul </w:t>
      </w:r>
      <w:r w:rsidRPr="004E651F">
        <w:rPr>
          <w:rFonts w:asciiTheme="minorHAnsi" w:hAnsiTheme="minorHAnsi"/>
          <w:b/>
          <w:sz w:val="22"/>
          <w:szCs w:val="22"/>
        </w:rPr>
        <w:t>GAL FDZR Bârgău-Călimani</w:t>
      </w:r>
      <w:r w:rsidRPr="004E651F">
        <w:rPr>
          <w:rFonts w:asciiTheme="minorHAnsi" w:hAnsiTheme="minorHAnsi"/>
          <w:b/>
          <w:bCs/>
          <w:sz w:val="22"/>
          <w:szCs w:val="22"/>
        </w:rPr>
        <w:t xml:space="preserve">. Programul de lucru cu publicul este între orele 10:00-14:00,  de luni până vineri. </w:t>
      </w:r>
    </w:p>
    <w:p w:rsidR="004F7468" w:rsidRPr="004E651F" w:rsidRDefault="004F7468" w:rsidP="004F7468">
      <w:pPr>
        <w:pStyle w:val="Default"/>
        <w:spacing w:line="360" w:lineRule="auto"/>
        <w:jc w:val="both"/>
        <w:rPr>
          <w:rFonts w:asciiTheme="minorHAnsi" w:hAnsiTheme="minorHAnsi"/>
          <w:sz w:val="22"/>
          <w:szCs w:val="22"/>
        </w:rPr>
      </w:pPr>
      <w:r w:rsidRPr="004E651F">
        <w:rPr>
          <w:rFonts w:asciiTheme="minorHAnsi" w:hAnsiTheme="minorHAnsi"/>
          <w:sz w:val="22"/>
          <w:szCs w:val="22"/>
        </w:rPr>
        <w:t xml:space="preserve">Experţii </w:t>
      </w:r>
      <w:r w:rsidRPr="004E651F">
        <w:rPr>
          <w:rFonts w:asciiTheme="minorHAnsi" w:hAnsiTheme="minorHAnsi"/>
        </w:rPr>
        <w:t xml:space="preserve">GAL FDZR Bârgău-Călimani </w:t>
      </w:r>
      <w:r w:rsidRPr="004E651F">
        <w:rPr>
          <w:rFonts w:asciiTheme="minorHAnsi" w:hAnsiTheme="minorHAnsi"/>
          <w:sz w:val="22"/>
          <w:szCs w:val="22"/>
        </w:rPr>
        <w:t xml:space="preserve">vă pot acorda, pe loc sau în termenul legal (maxim 30 de zile), orice informaţie necesară în demersul dumneavoastră pentru accesarea fondurilor europene din cadrul </w:t>
      </w:r>
      <w:r w:rsidRPr="004E651F">
        <w:rPr>
          <w:rFonts w:asciiTheme="minorHAnsi" w:hAnsiTheme="minorHAnsi"/>
        </w:rPr>
        <w:t>GAL FDZR Bârgău-Călimani</w:t>
      </w:r>
      <w:r w:rsidRPr="004E651F">
        <w:rPr>
          <w:rFonts w:asciiTheme="minorHAnsi" w:hAnsiTheme="minorHAnsi"/>
          <w:bCs/>
          <w:sz w:val="22"/>
          <w:szCs w:val="22"/>
        </w:rPr>
        <w:t>.</w:t>
      </w:r>
      <w:r w:rsidRPr="004E651F">
        <w:rPr>
          <w:rFonts w:asciiTheme="minorHAnsi" w:hAnsiTheme="minorHAnsi"/>
          <w:sz w:val="22"/>
          <w:szCs w:val="22"/>
        </w:rPr>
        <w:t xml:space="preserve"> Este foarte importanti sa stiti că experţii </w:t>
      </w:r>
      <w:r w:rsidRPr="004E651F">
        <w:rPr>
          <w:rFonts w:asciiTheme="minorHAnsi" w:hAnsiTheme="minorHAnsi"/>
        </w:rPr>
        <w:t xml:space="preserve">GAL FDZR Bârgău-Călimani </w:t>
      </w:r>
      <w:r w:rsidRPr="004E651F">
        <w:rPr>
          <w:rFonts w:asciiTheme="minorHAnsi" w:hAnsiTheme="minorHAnsi"/>
          <w:b/>
          <w:sz w:val="22"/>
          <w:szCs w:val="22"/>
          <w:u w:val="single"/>
        </w:rPr>
        <w:t>nu au voie să vă acorde consultanţă privind realizarea proiectului</w:t>
      </w:r>
      <w:r w:rsidRPr="004E651F">
        <w:rPr>
          <w:rFonts w:asciiTheme="minorHAnsi" w:hAnsiTheme="minorHAnsi"/>
          <w:sz w:val="22"/>
          <w:szCs w:val="22"/>
        </w:rPr>
        <w:t xml:space="preserve">. </w:t>
      </w:r>
    </w:p>
    <w:p w:rsidR="004F7468" w:rsidRPr="004E651F" w:rsidRDefault="004F7468" w:rsidP="004F7468">
      <w:pPr>
        <w:spacing w:after="0" w:line="360" w:lineRule="auto"/>
        <w:jc w:val="both"/>
        <w:rPr>
          <w:rFonts w:cs="Calibri"/>
          <w:color w:val="000000"/>
        </w:rPr>
      </w:pPr>
      <w:r w:rsidRPr="004E651F">
        <w:rPr>
          <w:rFonts w:cs="Calibri"/>
          <w:color w:val="000000"/>
        </w:rPr>
        <w:t xml:space="preserve">Echipa </w:t>
      </w:r>
      <w:r w:rsidRPr="004E651F">
        <w:rPr>
          <w:rFonts w:cs="Calibri"/>
        </w:rPr>
        <w:t xml:space="preserve">GAL FDZR Bârgău-Călimani </w:t>
      </w:r>
      <w:r w:rsidRPr="004E651F">
        <w:rPr>
          <w:rFonts w:cs="Calibri"/>
          <w:color w:val="000000"/>
        </w:rPr>
        <w:t xml:space="preserve">vă poate ajuta ori de câte ori aveţi o plângere, o reclamaţie sau o petiţie privind o situaţie care intră în aria de competenţă a </w:t>
      </w:r>
      <w:r w:rsidRPr="004E651F">
        <w:rPr>
          <w:rFonts w:cs="Calibri"/>
        </w:rPr>
        <w:t>GAL FDZR Bârgău-Călimani</w:t>
      </w:r>
      <w:r w:rsidRPr="004E651F">
        <w:rPr>
          <w:rFonts w:cs="Calibri"/>
          <w:color w:val="000000"/>
        </w:rPr>
        <w:t>.</w:t>
      </w:r>
    </w:p>
    <w:p w:rsidR="004F7468" w:rsidRPr="004E651F" w:rsidRDefault="004F7468" w:rsidP="004F7468">
      <w:pPr>
        <w:spacing w:after="0" w:line="360" w:lineRule="auto"/>
        <w:jc w:val="both"/>
        <w:rPr>
          <w:rFonts w:cs="Calibri"/>
          <w:b/>
          <w:bCs/>
          <w:color w:val="000000"/>
        </w:rPr>
      </w:pPr>
      <w:r w:rsidRPr="004E651F">
        <w:rPr>
          <w:rFonts w:cs="Calibri"/>
          <w:b/>
          <w:bCs/>
          <w:color w:val="000000"/>
        </w:rPr>
        <w:t xml:space="preserve">De asemenea, dacă consideraţi că sunteţi nedreptăţit, defavorizat sau sesizaţi posibile neregularităţi în derularea PNDR prin intermediul </w:t>
      </w:r>
      <w:r w:rsidRPr="004E651F">
        <w:rPr>
          <w:rFonts w:cs="Calibri"/>
          <w:b/>
        </w:rPr>
        <w:t>GAL FDZR Bârgău-Călimani</w:t>
      </w:r>
      <w:r w:rsidRPr="004E651F">
        <w:rPr>
          <w:rFonts w:cs="Calibri"/>
          <w:b/>
          <w:bCs/>
          <w:color w:val="000000"/>
        </w:rPr>
        <w:t xml:space="preserve">, nu ezitaţi să vă adresaţi în scris catre </w:t>
      </w:r>
      <w:r w:rsidRPr="004E651F">
        <w:rPr>
          <w:rFonts w:cs="Calibri"/>
          <w:b/>
        </w:rPr>
        <w:t xml:space="preserve">GAL FDZR Bârgău-Călimani </w:t>
      </w:r>
      <w:r w:rsidRPr="004E651F">
        <w:rPr>
          <w:rFonts w:cs="Calibri"/>
          <w:b/>
          <w:bCs/>
          <w:color w:val="000000"/>
        </w:rPr>
        <w:t>sau Agenţiei pentru Finanţarea Investiţiilor Rurale, pentru soluţionarea problemelor.</w:t>
      </w:r>
    </w:p>
    <w:p w:rsidR="004F7468" w:rsidRPr="004E651F" w:rsidRDefault="004F7468" w:rsidP="004F7468">
      <w:pPr>
        <w:pStyle w:val="Default"/>
        <w:spacing w:line="360" w:lineRule="auto"/>
        <w:jc w:val="both"/>
        <w:rPr>
          <w:rFonts w:asciiTheme="minorHAnsi" w:hAnsiTheme="minorHAnsi"/>
          <w:sz w:val="22"/>
          <w:szCs w:val="22"/>
        </w:rPr>
      </w:pPr>
      <w:r w:rsidRPr="004E651F">
        <w:rPr>
          <w:rFonts w:asciiTheme="minorHAnsi" w:hAnsiTheme="minorHAnsi"/>
          <w:sz w:val="22"/>
          <w:szCs w:val="22"/>
        </w:rPr>
        <w:t xml:space="preserve">Pentru a reclama o anumită situaţie sau pentru a sesiza eventuale neregularităţi informaţi-ne în scris. Trebuie să ţineţi cont că pentru a putea demara investigaţiile și aplica eventuale sancţiuni, reclamaţia sau sesizarea trebuie să fie explicită, să conţină informaţii concrete, verificabile și datele de contact ale persoanei care a întocmit respectiva reclamaţie sau sesizare. </w:t>
      </w:r>
    </w:p>
    <w:p w:rsidR="004F7468" w:rsidRPr="004E651F" w:rsidRDefault="004F7468" w:rsidP="004F7468">
      <w:pPr>
        <w:spacing w:after="0" w:line="360" w:lineRule="auto"/>
        <w:jc w:val="both"/>
        <w:rPr>
          <w:rFonts w:cs="Calibri"/>
          <w:color w:val="000000"/>
        </w:rPr>
      </w:pPr>
      <w:r w:rsidRPr="004E651F">
        <w:rPr>
          <w:rFonts w:cs="Calibri"/>
          <w:color w:val="000000"/>
        </w:rPr>
        <w:lastRenderedPageBreak/>
        <w:t xml:space="preserve">Pentru a afla detalii privind condiţiile și modalitatea de accesare, fondurile disponibile precum și investiţiile care sunt finanţate prin FEADR in cadrul </w:t>
      </w:r>
      <w:r w:rsidRPr="004E651F">
        <w:rPr>
          <w:rFonts w:cs="Calibri"/>
          <w:b/>
          <w:color w:val="000000"/>
        </w:rPr>
        <w:t>SDL 2016-2023</w:t>
      </w:r>
      <w:r w:rsidRPr="004E651F">
        <w:rPr>
          <w:rFonts w:cs="Calibri"/>
          <w:color w:val="000000"/>
        </w:rPr>
        <w:t xml:space="preserve"> implementata de catre  </w:t>
      </w:r>
      <w:r w:rsidRPr="004E651F">
        <w:rPr>
          <w:rFonts w:cs="Calibri"/>
        </w:rPr>
        <w:t>GAL FDZR Bârgău-Călimani</w:t>
      </w:r>
      <w:r w:rsidRPr="004E651F">
        <w:rPr>
          <w:rFonts w:cs="Calibri"/>
          <w:color w:val="000000"/>
        </w:rPr>
        <w:t xml:space="preserve">, consultaţi acest Ghid si documentele anexe la adresa de internet:  </w:t>
      </w:r>
      <w:hyperlink r:id="rId12" w:history="1">
        <w:r w:rsidRPr="004E651F">
          <w:rPr>
            <w:rStyle w:val="Hyperlink"/>
          </w:rPr>
          <w:t>www.birgau-calimani.ro</w:t>
        </w:r>
      </w:hyperlink>
      <w:r w:rsidRPr="004E651F">
        <w:rPr>
          <w:rFonts w:cs="Calibri"/>
        </w:rPr>
        <w:t xml:space="preserve">. </w:t>
      </w:r>
    </w:p>
    <w:p w:rsidR="009609E6" w:rsidRPr="004E651F" w:rsidRDefault="001E3C2E" w:rsidP="00D36016">
      <w:pPr>
        <w:pStyle w:val="Heading1"/>
        <w:shd w:val="clear" w:color="auto" w:fill="FF9933"/>
      </w:pPr>
      <w:r w:rsidRPr="004E651F">
        <w:rPr>
          <w:rStyle w:val="Heading40"/>
          <w:rFonts w:asciiTheme="minorHAnsi" w:hAnsiTheme="minorHAnsi" w:cstheme="minorHAnsi"/>
          <w:bCs w:val="0"/>
          <w:sz w:val="22"/>
          <w:szCs w:val="22"/>
        </w:rPr>
        <w:br w:type="page"/>
      </w:r>
      <w:bookmarkStart w:id="13" w:name="_Toc2619743"/>
      <w:r w:rsidR="00A80B43" w:rsidRPr="004E651F">
        <w:rPr>
          <w:sz w:val="30"/>
          <w:szCs w:val="30"/>
        </w:rPr>
        <w:lastRenderedPageBreak/>
        <w:t xml:space="preserve">CAPITOLUL 1 – </w:t>
      </w:r>
      <w:r w:rsidR="00A80B43" w:rsidRPr="004E651F">
        <w:t>PREVEDERI GENERALE</w:t>
      </w:r>
      <w:bookmarkEnd w:id="13"/>
      <w:r w:rsidR="00A80B43" w:rsidRPr="004E651F">
        <w:t xml:space="preserve"> </w:t>
      </w:r>
      <w:bookmarkEnd w:id="10"/>
    </w:p>
    <w:p w:rsidR="00D6695F" w:rsidRPr="004E651F" w:rsidRDefault="00D6695F" w:rsidP="00D36016"/>
    <w:p w:rsidR="00A80B43" w:rsidRPr="004E651F" w:rsidRDefault="00A80B43" w:rsidP="004E651F">
      <w:pPr>
        <w:pStyle w:val="Heading2"/>
        <w:numPr>
          <w:ilvl w:val="1"/>
          <w:numId w:val="9"/>
        </w:numPr>
        <w:shd w:val="clear" w:color="auto" w:fill="C5E0B3" w:themeFill="accent6" w:themeFillTint="66"/>
        <w:jc w:val="left"/>
      </w:pPr>
      <w:bookmarkStart w:id="14" w:name="_Toc2619744"/>
      <w:r w:rsidRPr="004E651F">
        <w:t>Fundamentarea intervenției</w:t>
      </w:r>
      <w:bookmarkEnd w:id="14"/>
    </w:p>
    <w:p w:rsidR="00E25AB6" w:rsidRPr="004E651F" w:rsidRDefault="00E25AB6" w:rsidP="00E25AB6"/>
    <w:p w:rsidR="00353931" w:rsidRPr="004E651F" w:rsidRDefault="00A80B43" w:rsidP="00592D11">
      <w:pPr>
        <w:pStyle w:val="Default"/>
        <w:spacing w:line="360" w:lineRule="auto"/>
        <w:ind w:firstLine="357"/>
        <w:jc w:val="center"/>
        <w:rPr>
          <w:rFonts w:asciiTheme="minorHAnsi" w:hAnsiTheme="minorHAnsi" w:cstheme="minorHAnsi"/>
          <w:b/>
          <w:color w:val="00B050"/>
        </w:rPr>
      </w:pPr>
      <w:r w:rsidRPr="004E651F">
        <w:rPr>
          <w:rFonts w:asciiTheme="minorHAnsi" w:hAnsiTheme="minorHAnsi" w:cstheme="minorHAnsi"/>
          <w:b/>
          <w:i/>
          <w:color w:val="00B050"/>
        </w:rPr>
        <w:t>Masura</w:t>
      </w:r>
      <w:r w:rsidR="00467E4B" w:rsidRPr="004E651F">
        <w:rPr>
          <w:rFonts w:asciiTheme="minorHAnsi" w:hAnsiTheme="minorHAnsi" w:cstheme="minorHAnsi"/>
          <w:b/>
          <w:i/>
          <w:color w:val="00B050"/>
        </w:rPr>
        <w:t xml:space="preserve"> </w:t>
      </w:r>
      <w:r w:rsidR="0074549A" w:rsidRPr="004E651F">
        <w:rPr>
          <w:rFonts w:asciiTheme="minorHAnsi" w:hAnsiTheme="minorHAnsi" w:cstheme="minorHAnsi"/>
          <w:b/>
          <w:i/>
          <w:color w:val="00B050"/>
        </w:rPr>
        <w:t xml:space="preserve">de finantare </w:t>
      </w:r>
      <w:r w:rsidR="00224840" w:rsidRPr="004E651F">
        <w:rPr>
          <w:rFonts w:asciiTheme="minorHAnsi" w:hAnsiTheme="minorHAnsi" w:cstheme="minorHAnsi"/>
          <w:b/>
          <w:color w:val="00B050"/>
        </w:rPr>
        <w:t>M</w:t>
      </w:r>
      <w:r w:rsidR="000A63D1" w:rsidRPr="004E651F">
        <w:rPr>
          <w:rFonts w:asciiTheme="minorHAnsi" w:hAnsiTheme="minorHAnsi" w:cstheme="minorHAnsi"/>
          <w:b/>
          <w:color w:val="00B050"/>
        </w:rPr>
        <w:t xml:space="preserve"> 3</w:t>
      </w:r>
      <w:r w:rsidR="00224840" w:rsidRPr="004E651F">
        <w:rPr>
          <w:rFonts w:asciiTheme="minorHAnsi" w:hAnsiTheme="minorHAnsi" w:cstheme="minorHAnsi"/>
          <w:b/>
          <w:color w:val="00B050"/>
        </w:rPr>
        <w:t>/6B – “</w:t>
      </w:r>
      <w:r w:rsidR="000A63D1" w:rsidRPr="004E651F">
        <w:rPr>
          <w:rFonts w:asciiTheme="minorHAnsi" w:hAnsiTheme="minorHAnsi"/>
          <w:b/>
          <w:color w:val="00B050"/>
        </w:rPr>
        <w:t xml:space="preserve"> Servicii de bază și reînnoirea satelor</w:t>
      </w:r>
      <w:r w:rsidR="00224840" w:rsidRPr="004E651F">
        <w:rPr>
          <w:rFonts w:asciiTheme="minorHAnsi" w:hAnsiTheme="minorHAnsi" w:cstheme="minorHAnsi"/>
          <w:b/>
          <w:color w:val="00B050"/>
        </w:rPr>
        <w:t>”</w:t>
      </w:r>
    </w:p>
    <w:p w:rsidR="000A63D1" w:rsidRPr="004E651F" w:rsidRDefault="000A63D1" w:rsidP="000A63D1">
      <w:pPr>
        <w:spacing w:after="0" w:line="276" w:lineRule="auto"/>
        <w:jc w:val="both"/>
      </w:pPr>
      <w:r w:rsidRPr="004E651F">
        <w:rPr>
          <w:rFonts w:cstheme="minorHAnsi"/>
          <w:b/>
          <w:i/>
          <w:color w:val="00B050"/>
        </w:rPr>
        <w:t>Masura de finantare</w:t>
      </w:r>
      <w:r w:rsidRPr="004E651F">
        <w:rPr>
          <w:b/>
          <w:color w:val="00B050"/>
        </w:rPr>
        <w:t xml:space="preserve">  M3 ,  Domeniu de intervenție  6B - Servicii de bază și reînnoirea satelor</w:t>
      </w:r>
      <w:r w:rsidR="00D36016" w:rsidRPr="004E651F">
        <w:rPr>
          <w:b/>
          <w:color w:val="00B050"/>
        </w:rPr>
        <w:t xml:space="preserve">, </w:t>
      </w:r>
      <w:r w:rsidR="00D36016" w:rsidRPr="004E651F">
        <w:rPr>
          <w:b/>
        </w:rPr>
        <w:t xml:space="preserve">din SDL 2016-2023 a </w:t>
      </w:r>
      <w:r w:rsidR="00D36016" w:rsidRPr="004E651F">
        <w:rPr>
          <w:rFonts w:cs="Calibri"/>
        </w:rPr>
        <w:t>GAL FDZR Bârgău-Călimani</w:t>
      </w:r>
      <w:r w:rsidRPr="004E651F">
        <w:rPr>
          <w:color w:val="00B050"/>
        </w:rPr>
        <w:t xml:space="preserve"> </w:t>
      </w:r>
      <w:r w:rsidR="00D36016" w:rsidRPr="004E651F">
        <w:t>ofera</w:t>
      </w:r>
      <w:r w:rsidRPr="004E651F">
        <w:t xml:space="preserve"> sprijin financiar pentru stimularea investițiilor în îmbunătăţirea sau extinderea serviciilor locale de bază destinate populației rurale, </w:t>
      </w:r>
      <w:r w:rsidRPr="004E651F">
        <w:rPr>
          <w:color w:val="000000" w:themeColor="text1"/>
        </w:rPr>
        <w:t>inclusiv a celor de agrement</w:t>
      </w:r>
      <w:r w:rsidRPr="004E651F">
        <w:t xml:space="preserve"> și culturale și a infrastructurii aferente, îmbunătățirea infrastructurii la scară mică (inclusiv investiții în domeniul energiei din surse regenerabile și al economisirii energiei), investiții de agrement de uz public. Măsura vizează satisfacerea unor nevoi ale comunității locale, dezvoltarea socio-economică a teritoriului, precum și crearea unor noi locuri de muncă. </w:t>
      </w:r>
      <w:r w:rsidRPr="004E651F">
        <w:rPr>
          <w:lang w:val="fr-FR"/>
        </w:rPr>
        <w:t>Dezvoltarea socio-economică a spaţiului rural este indispensabil legată de existenţa unei infrastructuri rurale, existența și accesibilitatea serviciilor de bază, inclusiv a celor de agrement, social, socio-medical și cultural. Îmbunătăţirea şi dezvoltarea infrastructurii de agrement, social, socio-medical și cultural reprezintă o cerinţă esenţială pentru creşterea calităţii vieţii și care pot conduce la o incluziune socială, precum și la reducerea tendințelor de depopulare a zonelor rurale. Teritoriul GAL Birgau-Calimani</w:t>
      </w:r>
      <w:r w:rsidRPr="004E651F">
        <w:rPr>
          <w:rFonts w:cs="Calibri"/>
          <w:lang w:val="fr-FR"/>
        </w:rPr>
        <w:t xml:space="preserve"> dispune </w:t>
      </w:r>
      <w:proofErr w:type="gramStart"/>
      <w:r w:rsidRPr="004E651F">
        <w:rPr>
          <w:rFonts w:cs="Calibri"/>
          <w:lang w:val="fr-FR"/>
        </w:rPr>
        <w:t>de un</w:t>
      </w:r>
      <w:proofErr w:type="gramEnd"/>
      <w:r w:rsidRPr="004E651F">
        <w:rPr>
          <w:rFonts w:cs="Calibri"/>
          <w:lang w:val="fr-FR"/>
        </w:rPr>
        <w:t xml:space="preserve"> patrimoniu natural si cultural</w:t>
      </w:r>
      <w:r w:rsidRPr="004E651F">
        <w:rPr>
          <w:i/>
          <w:lang w:val="fr-FR"/>
        </w:rPr>
        <w:t xml:space="preserve"> </w:t>
      </w:r>
      <w:r w:rsidRPr="004E651F">
        <w:rPr>
          <w:rFonts w:cs="Calibri"/>
          <w:lang w:val="fr-FR"/>
        </w:rPr>
        <w:t>deosebit de valoros. Patrimoniul cultural material si imaterial include atat obiective nationale de clasa A, cu valoare n</w:t>
      </w:r>
      <w:r w:rsidRPr="004E651F">
        <w:rPr>
          <w:lang w:val="fr-FR"/>
        </w:rPr>
        <w:t xml:space="preserve">aţională  si internationala, cat si obiective de patrimoniu local, zonal care reflecata identitatea si istoria, specificul local,cu atat mai mult cu cat este un teritoriu multicultural in care mai sunt inca prezente urmele convietuirii mai multor etnii : sasi, maghiari, romani, romi etc, astfel ca in afara de arhitectura specifica( comunele Livezile –situl UNESCO de la Dorolea, Dumitrita, Budacu de Jos s.a.), au ramas vii si alte elemente culturale, traditionale( suri, case taranesti, mori de apa, instrumente ale industriei taranesti etc.) care trebuie conservate si promovate, ele constituind o resursa majora pentru dezvoltarea turismului din zona. O alta resursa insuficient conservata, valorificata si promovata o constiuie patrimoniul </w:t>
      </w:r>
      <w:r w:rsidRPr="004E651F">
        <w:rPr>
          <w:rFonts w:cs="Calibri"/>
          <w:lang w:val="fr-FR"/>
        </w:rPr>
        <w:t xml:space="preserve">natural si de mediu al teritoriului, care include numeroase arii protejate si Situl de importanta comunitara Natura 2000 Cusma, obiective, peisaje, vegetatie, fauna, izvoare </w:t>
      </w:r>
      <w:proofErr w:type="gramStart"/>
      <w:r w:rsidRPr="004E651F">
        <w:rPr>
          <w:rFonts w:cs="Calibri"/>
          <w:lang w:val="fr-FR"/>
        </w:rPr>
        <w:t>minerale,  trasee</w:t>
      </w:r>
      <w:proofErr w:type="gramEnd"/>
      <w:r w:rsidRPr="004E651F">
        <w:rPr>
          <w:rFonts w:cs="Calibri"/>
          <w:lang w:val="fr-FR"/>
        </w:rPr>
        <w:t xml:space="preserve"> turistice minunate etc.</w:t>
      </w:r>
      <w:r w:rsidRPr="004E651F">
        <w:rPr>
          <w:lang w:val="fr-FR"/>
        </w:rPr>
        <w:t xml:space="preserve"> Astfel, pentru a raspunde nevoilor identificate vor fi prioritizate prin aceasta masura atat investitiile in turismul tematic, care promoveaza atat produsele specifice </w:t>
      </w:r>
      <w:proofErr w:type="gramStart"/>
      <w:r w:rsidRPr="004E651F">
        <w:rPr>
          <w:lang w:val="fr-FR"/>
        </w:rPr>
        <w:t>locale:</w:t>
      </w:r>
      <w:proofErr w:type="gramEnd"/>
      <w:r w:rsidRPr="004E651F">
        <w:rPr>
          <w:lang w:val="fr-FR"/>
        </w:rPr>
        <w:t xml:space="preserve"> mestesugaresti, artizanale  si specificul zonei  corelat cu potentialul sau de mediu, cultural, traditional, precum si investitiile in activitati recreationale relationate cu acestea care favorizeaza crearea de locuri de munca pentru populatia din teritoriu GAL.</w:t>
      </w:r>
      <w:r w:rsidRPr="004E651F">
        <w:rPr>
          <w:rFonts w:cs="Calibri"/>
          <w:lang w:val="fr-FR"/>
        </w:rPr>
        <w:t xml:space="preserve"> </w:t>
      </w:r>
      <w:r w:rsidRPr="004E651F">
        <w:rPr>
          <w:spacing w:val="1"/>
          <w:lang w:val="fr-FR"/>
        </w:rPr>
        <w:t>S</w:t>
      </w:r>
      <w:r w:rsidRPr="004E651F">
        <w:rPr>
          <w:lang w:val="fr-FR"/>
        </w:rPr>
        <w:t>p</w:t>
      </w:r>
      <w:r w:rsidRPr="004E651F">
        <w:rPr>
          <w:spacing w:val="-1"/>
          <w:lang w:val="fr-FR"/>
        </w:rPr>
        <w:t>r</w:t>
      </w:r>
      <w:r w:rsidRPr="004E651F">
        <w:rPr>
          <w:lang w:val="fr-FR"/>
        </w:rPr>
        <w:t>ijini</w:t>
      </w:r>
      <w:r w:rsidRPr="004E651F">
        <w:rPr>
          <w:spacing w:val="-1"/>
          <w:lang w:val="fr-FR"/>
        </w:rPr>
        <w:t>re</w:t>
      </w:r>
      <w:r w:rsidRPr="004E651F">
        <w:rPr>
          <w:lang w:val="fr-FR"/>
        </w:rPr>
        <w:t>a</w:t>
      </w:r>
      <w:r w:rsidRPr="004E651F">
        <w:rPr>
          <w:spacing w:val="35"/>
          <w:lang w:val="fr-FR"/>
        </w:rPr>
        <w:t xml:space="preserve"> </w:t>
      </w:r>
      <w:r w:rsidRPr="004E651F">
        <w:rPr>
          <w:spacing w:val="-1"/>
          <w:lang w:val="fr-FR"/>
        </w:rPr>
        <w:t>c</w:t>
      </w:r>
      <w:r w:rsidRPr="004E651F">
        <w:rPr>
          <w:lang w:val="fr-FR"/>
        </w:rPr>
        <w:t>ons</w:t>
      </w:r>
      <w:r w:rsidRPr="004E651F">
        <w:rPr>
          <w:spacing w:val="-1"/>
          <w:lang w:val="fr-FR"/>
        </w:rPr>
        <w:t>er</w:t>
      </w:r>
      <w:r w:rsidRPr="004E651F">
        <w:rPr>
          <w:lang w:val="fr-FR"/>
        </w:rPr>
        <w:t>v</w:t>
      </w:r>
      <w:r w:rsidRPr="004E651F">
        <w:rPr>
          <w:spacing w:val="1"/>
          <w:lang w:val="fr-FR"/>
        </w:rPr>
        <w:t>ă</w:t>
      </w:r>
      <w:r w:rsidRPr="004E651F">
        <w:rPr>
          <w:spacing w:val="-1"/>
          <w:lang w:val="fr-FR"/>
        </w:rPr>
        <w:t>r</w:t>
      </w:r>
      <w:r w:rsidRPr="004E651F">
        <w:rPr>
          <w:lang w:val="fr-FR"/>
        </w:rPr>
        <w:t>ii si promovarii p</w:t>
      </w:r>
      <w:r w:rsidRPr="004E651F">
        <w:rPr>
          <w:spacing w:val="-1"/>
          <w:lang w:val="fr-FR"/>
        </w:rPr>
        <w:t>a</w:t>
      </w:r>
      <w:r w:rsidRPr="004E651F">
        <w:rPr>
          <w:lang w:val="fr-FR"/>
        </w:rPr>
        <w:t>t</w:t>
      </w:r>
      <w:r w:rsidRPr="004E651F">
        <w:rPr>
          <w:spacing w:val="-1"/>
          <w:lang w:val="fr-FR"/>
        </w:rPr>
        <w:t>r</w:t>
      </w:r>
      <w:r w:rsidRPr="004E651F">
        <w:rPr>
          <w:lang w:val="fr-FR"/>
        </w:rPr>
        <w:t>imoniului</w:t>
      </w:r>
      <w:r w:rsidRPr="004E651F">
        <w:rPr>
          <w:spacing w:val="36"/>
          <w:lang w:val="fr-FR"/>
        </w:rPr>
        <w:t xml:space="preserve"> </w:t>
      </w:r>
      <w:r w:rsidRPr="004E651F">
        <w:rPr>
          <w:lang w:val="fr-FR"/>
        </w:rPr>
        <w:t>natural, cultural şi</w:t>
      </w:r>
      <w:r w:rsidRPr="004E651F">
        <w:rPr>
          <w:spacing w:val="36"/>
          <w:lang w:val="fr-FR"/>
        </w:rPr>
        <w:t xml:space="preserve"> </w:t>
      </w:r>
      <w:r w:rsidRPr="004E651F">
        <w:rPr>
          <w:lang w:val="fr-FR"/>
        </w:rPr>
        <w:t>a</w:t>
      </w:r>
      <w:r w:rsidRPr="004E651F">
        <w:rPr>
          <w:spacing w:val="35"/>
          <w:lang w:val="fr-FR"/>
        </w:rPr>
        <w:t xml:space="preserve"> </w:t>
      </w:r>
      <w:r w:rsidRPr="004E651F">
        <w:rPr>
          <w:lang w:val="fr-FR"/>
        </w:rPr>
        <w:t>t</w:t>
      </w:r>
      <w:r w:rsidRPr="004E651F">
        <w:rPr>
          <w:spacing w:val="-3"/>
          <w:lang w:val="fr-FR"/>
        </w:rPr>
        <w:t>r</w:t>
      </w:r>
      <w:r w:rsidRPr="004E651F">
        <w:rPr>
          <w:spacing w:val="-1"/>
          <w:lang w:val="fr-FR"/>
        </w:rPr>
        <w:t>a</w:t>
      </w:r>
      <w:r w:rsidRPr="004E651F">
        <w:rPr>
          <w:lang w:val="fr-FR"/>
        </w:rPr>
        <w:t>diţiilor</w:t>
      </w:r>
      <w:r w:rsidRPr="004E651F">
        <w:rPr>
          <w:spacing w:val="35"/>
          <w:lang w:val="fr-FR"/>
        </w:rPr>
        <w:t xml:space="preserve"> </w:t>
      </w:r>
      <w:r w:rsidRPr="004E651F">
        <w:rPr>
          <w:spacing w:val="-1"/>
          <w:lang w:val="fr-FR"/>
        </w:rPr>
        <w:t>prin</w:t>
      </w:r>
      <w:r w:rsidRPr="004E651F">
        <w:rPr>
          <w:spacing w:val="38"/>
          <w:lang w:val="fr-FR"/>
        </w:rPr>
        <w:t xml:space="preserve"> </w:t>
      </w:r>
      <w:r w:rsidRPr="004E651F">
        <w:rPr>
          <w:spacing w:val="-1"/>
          <w:lang w:val="fr-FR"/>
        </w:rPr>
        <w:t>ac</w:t>
      </w:r>
      <w:r w:rsidRPr="004E651F">
        <w:rPr>
          <w:lang w:val="fr-FR"/>
        </w:rPr>
        <w:t>tivit</w:t>
      </w:r>
      <w:r w:rsidRPr="004E651F">
        <w:rPr>
          <w:spacing w:val="-1"/>
          <w:lang w:val="fr-FR"/>
        </w:rPr>
        <w:t>ă</w:t>
      </w:r>
      <w:r w:rsidRPr="004E651F">
        <w:rPr>
          <w:lang w:val="fr-FR"/>
        </w:rPr>
        <w:t>ţile</w:t>
      </w:r>
      <w:r w:rsidRPr="004E651F">
        <w:rPr>
          <w:spacing w:val="35"/>
          <w:lang w:val="fr-FR"/>
        </w:rPr>
        <w:t xml:space="preserve"> </w:t>
      </w:r>
      <w:r w:rsidRPr="004E651F">
        <w:rPr>
          <w:lang w:val="fr-FR"/>
        </w:rPr>
        <w:t>de</w:t>
      </w:r>
      <w:r w:rsidRPr="004E651F">
        <w:rPr>
          <w:spacing w:val="35"/>
          <w:lang w:val="fr-FR"/>
        </w:rPr>
        <w:t xml:space="preserve"> </w:t>
      </w:r>
      <w:r w:rsidRPr="004E651F">
        <w:rPr>
          <w:lang w:val="fr-FR"/>
        </w:rPr>
        <w:t>tu</w:t>
      </w:r>
      <w:r w:rsidRPr="004E651F">
        <w:rPr>
          <w:spacing w:val="-1"/>
          <w:lang w:val="fr-FR"/>
        </w:rPr>
        <w:t>r</w:t>
      </w:r>
      <w:r w:rsidRPr="004E651F">
        <w:rPr>
          <w:lang w:val="fr-FR"/>
        </w:rPr>
        <w:t xml:space="preserve">ism </w:t>
      </w:r>
      <w:r w:rsidRPr="004E651F">
        <w:rPr>
          <w:spacing w:val="-1"/>
          <w:lang w:val="fr-FR"/>
        </w:rPr>
        <w:t>r</w:t>
      </w:r>
      <w:r w:rsidRPr="004E651F">
        <w:rPr>
          <w:lang w:val="fr-FR"/>
        </w:rPr>
        <w:t>u</w:t>
      </w:r>
      <w:r w:rsidRPr="004E651F">
        <w:rPr>
          <w:spacing w:val="-1"/>
          <w:lang w:val="fr-FR"/>
        </w:rPr>
        <w:t>ra</w:t>
      </w:r>
      <w:r w:rsidRPr="004E651F">
        <w:rPr>
          <w:lang w:val="fr-FR"/>
        </w:rPr>
        <w:t xml:space="preserve">l, eco-turism, turism cultural si a altor forme de </w:t>
      </w:r>
      <w:proofErr w:type="gramStart"/>
      <w:r w:rsidRPr="004E651F">
        <w:rPr>
          <w:lang w:val="fr-FR"/>
        </w:rPr>
        <w:t>turism ,</w:t>
      </w:r>
      <w:proofErr w:type="gramEnd"/>
      <w:r w:rsidRPr="004E651F">
        <w:rPr>
          <w:spacing w:val="1"/>
          <w:lang w:val="fr-FR"/>
        </w:rPr>
        <w:t xml:space="preserve"> </w:t>
      </w:r>
      <w:r w:rsidRPr="004E651F">
        <w:rPr>
          <w:lang w:val="fr-FR"/>
        </w:rPr>
        <w:t>p</w:t>
      </w:r>
      <w:r w:rsidRPr="004E651F">
        <w:rPr>
          <w:spacing w:val="-1"/>
          <w:lang w:val="fr-FR"/>
        </w:rPr>
        <w:t>r</w:t>
      </w:r>
      <w:r w:rsidRPr="004E651F">
        <w:rPr>
          <w:spacing w:val="1"/>
          <w:lang w:val="fr-FR"/>
        </w:rPr>
        <w:t>e</w:t>
      </w:r>
      <w:r w:rsidRPr="004E651F">
        <w:rPr>
          <w:spacing w:val="-1"/>
          <w:lang w:val="fr-FR"/>
        </w:rPr>
        <w:t>c</w:t>
      </w:r>
      <w:r w:rsidRPr="004E651F">
        <w:rPr>
          <w:lang w:val="fr-FR"/>
        </w:rPr>
        <w:t>um</w:t>
      </w:r>
      <w:r w:rsidRPr="004E651F">
        <w:rPr>
          <w:spacing w:val="2"/>
          <w:lang w:val="fr-FR"/>
        </w:rPr>
        <w:t xml:space="preserve"> </w:t>
      </w:r>
      <w:r w:rsidRPr="004E651F">
        <w:rPr>
          <w:lang w:val="fr-FR"/>
        </w:rPr>
        <w:t>și</w:t>
      </w:r>
      <w:r w:rsidRPr="004E651F">
        <w:rPr>
          <w:spacing w:val="2"/>
          <w:lang w:val="fr-FR"/>
        </w:rPr>
        <w:t xml:space="preserve"> </w:t>
      </w:r>
      <w:r w:rsidRPr="004E651F">
        <w:rPr>
          <w:lang w:val="fr-FR"/>
        </w:rPr>
        <w:t>m</w:t>
      </w:r>
      <w:r w:rsidRPr="004E651F">
        <w:rPr>
          <w:spacing w:val="-1"/>
          <w:lang w:val="fr-FR"/>
        </w:rPr>
        <w:t>e</w:t>
      </w:r>
      <w:r w:rsidRPr="004E651F">
        <w:rPr>
          <w:lang w:val="fr-FR"/>
        </w:rPr>
        <w:t>nțin</w:t>
      </w:r>
      <w:r w:rsidRPr="004E651F">
        <w:rPr>
          <w:spacing w:val="-1"/>
          <w:lang w:val="fr-FR"/>
        </w:rPr>
        <w:t>ere</w:t>
      </w:r>
      <w:r w:rsidRPr="004E651F">
        <w:rPr>
          <w:lang w:val="fr-FR"/>
        </w:rPr>
        <w:t>a t</w:t>
      </w:r>
      <w:r w:rsidRPr="004E651F">
        <w:rPr>
          <w:spacing w:val="-1"/>
          <w:lang w:val="fr-FR"/>
        </w:rPr>
        <w:t>ra</w:t>
      </w:r>
      <w:r w:rsidRPr="004E651F">
        <w:rPr>
          <w:lang w:val="fr-FR"/>
        </w:rPr>
        <w:t>dițiilor și</w:t>
      </w:r>
      <w:r w:rsidRPr="004E651F">
        <w:rPr>
          <w:spacing w:val="2"/>
          <w:lang w:val="fr-FR"/>
        </w:rPr>
        <w:t xml:space="preserve"> </w:t>
      </w:r>
      <w:r w:rsidRPr="004E651F">
        <w:rPr>
          <w:lang w:val="fr-FR"/>
        </w:rPr>
        <w:t>a moșt</w:t>
      </w:r>
      <w:r w:rsidRPr="004E651F">
        <w:rPr>
          <w:spacing w:val="1"/>
          <w:lang w:val="fr-FR"/>
        </w:rPr>
        <w:t>e</w:t>
      </w:r>
      <w:r w:rsidRPr="004E651F">
        <w:rPr>
          <w:lang w:val="fr-FR"/>
        </w:rPr>
        <w:t>ni</w:t>
      </w:r>
      <w:r w:rsidRPr="004E651F">
        <w:rPr>
          <w:spacing w:val="-1"/>
          <w:lang w:val="fr-FR"/>
        </w:rPr>
        <w:t>r</w:t>
      </w:r>
      <w:r w:rsidRPr="004E651F">
        <w:rPr>
          <w:lang w:val="fr-FR"/>
        </w:rPr>
        <w:t>ii</w:t>
      </w:r>
      <w:r w:rsidRPr="004E651F">
        <w:rPr>
          <w:spacing w:val="2"/>
          <w:lang w:val="fr-FR"/>
        </w:rPr>
        <w:t xml:space="preserve"> </w:t>
      </w:r>
      <w:r w:rsidRPr="004E651F">
        <w:rPr>
          <w:lang w:val="fr-FR"/>
        </w:rPr>
        <w:t>spi</w:t>
      </w:r>
      <w:r w:rsidRPr="004E651F">
        <w:rPr>
          <w:spacing w:val="-1"/>
          <w:lang w:val="fr-FR"/>
        </w:rPr>
        <w:t>r</w:t>
      </w:r>
      <w:r w:rsidRPr="004E651F">
        <w:rPr>
          <w:lang w:val="fr-FR"/>
        </w:rPr>
        <w:t>itu</w:t>
      </w:r>
      <w:r w:rsidRPr="004E651F">
        <w:rPr>
          <w:spacing w:val="-1"/>
          <w:lang w:val="fr-FR"/>
        </w:rPr>
        <w:t>a</w:t>
      </w:r>
      <w:r w:rsidRPr="004E651F">
        <w:rPr>
          <w:lang w:val="fr-FR"/>
        </w:rPr>
        <w:t xml:space="preserve">le </w:t>
      </w:r>
      <w:r w:rsidRPr="004E651F">
        <w:rPr>
          <w:spacing w:val="-1"/>
          <w:lang w:val="fr-FR"/>
        </w:rPr>
        <w:t>c</w:t>
      </w:r>
      <w:r w:rsidRPr="004E651F">
        <w:rPr>
          <w:lang w:val="fr-FR"/>
        </w:rPr>
        <w:t>ont</w:t>
      </w:r>
      <w:r w:rsidRPr="004E651F">
        <w:rPr>
          <w:spacing w:val="-1"/>
          <w:lang w:val="fr-FR"/>
        </w:rPr>
        <w:t>r</w:t>
      </w:r>
      <w:r w:rsidRPr="004E651F">
        <w:rPr>
          <w:lang w:val="fr-FR"/>
        </w:rPr>
        <w:t>ibuie</w:t>
      </w:r>
      <w:r w:rsidRPr="004E651F">
        <w:rPr>
          <w:spacing w:val="1"/>
          <w:lang w:val="fr-FR"/>
        </w:rPr>
        <w:t xml:space="preserve"> </w:t>
      </w:r>
      <w:r w:rsidRPr="004E651F">
        <w:rPr>
          <w:lang w:val="fr-FR"/>
        </w:rPr>
        <w:t xml:space="preserve">la </w:t>
      </w:r>
      <w:r w:rsidRPr="004E651F">
        <w:rPr>
          <w:spacing w:val="-1"/>
          <w:lang w:val="fr-FR"/>
        </w:rPr>
        <w:t>a</w:t>
      </w:r>
      <w:r w:rsidRPr="004E651F">
        <w:rPr>
          <w:lang w:val="fr-FR"/>
        </w:rPr>
        <w:t>t</w:t>
      </w:r>
      <w:r w:rsidRPr="004E651F">
        <w:rPr>
          <w:spacing w:val="-1"/>
          <w:lang w:val="fr-FR"/>
        </w:rPr>
        <w:t>r</w:t>
      </w:r>
      <w:r w:rsidRPr="004E651F">
        <w:rPr>
          <w:spacing w:val="1"/>
          <w:lang w:val="fr-FR"/>
        </w:rPr>
        <w:t>a</w:t>
      </w:r>
      <w:r w:rsidRPr="004E651F">
        <w:rPr>
          <w:spacing w:val="-1"/>
          <w:lang w:val="fr-FR"/>
        </w:rPr>
        <w:t>c</w:t>
      </w:r>
      <w:r w:rsidRPr="004E651F">
        <w:rPr>
          <w:lang w:val="fr-FR"/>
        </w:rPr>
        <w:t>tivit</w:t>
      </w:r>
      <w:r w:rsidRPr="004E651F">
        <w:rPr>
          <w:spacing w:val="-1"/>
          <w:lang w:val="fr-FR"/>
        </w:rPr>
        <w:t>a</w:t>
      </w:r>
      <w:r w:rsidRPr="004E651F">
        <w:rPr>
          <w:lang w:val="fr-FR"/>
        </w:rPr>
        <w:t>t</w:t>
      </w:r>
      <w:r w:rsidRPr="004E651F">
        <w:rPr>
          <w:spacing w:val="-1"/>
          <w:lang w:val="fr-FR"/>
        </w:rPr>
        <w:t>e</w:t>
      </w:r>
      <w:r w:rsidRPr="004E651F">
        <w:rPr>
          <w:lang w:val="fr-FR"/>
        </w:rPr>
        <w:t>a</w:t>
      </w:r>
      <w:r w:rsidRPr="004E651F">
        <w:rPr>
          <w:spacing w:val="3"/>
          <w:lang w:val="fr-FR"/>
        </w:rPr>
        <w:t xml:space="preserve"> </w:t>
      </w:r>
      <w:r w:rsidRPr="004E651F">
        <w:rPr>
          <w:spacing w:val="1"/>
          <w:lang w:val="fr-FR"/>
        </w:rPr>
        <w:t>z</w:t>
      </w:r>
      <w:r w:rsidRPr="004E651F">
        <w:rPr>
          <w:lang w:val="fr-FR"/>
        </w:rPr>
        <w:t>on</w:t>
      </w:r>
      <w:r w:rsidRPr="004E651F">
        <w:rPr>
          <w:spacing w:val="-1"/>
          <w:lang w:val="fr-FR"/>
        </w:rPr>
        <w:t>e</w:t>
      </w:r>
      <w:r w:rsidRPr="004E651F">
        <w:rPr>
          <w:lang w:val="fr-FR"/>
        </w:rPr>
        <w:t xml:space="preserve">lor </w:t>
      </w:r>
      <w:r w:rsidRPr="004E651F">
        <w:rPr>
          <w:spacing w:val="-1"/>
          <w:lang w:val="fr-FR"/>
        </w:rPr>
        <w:t>r</w:t>
      </w:r>
      <w:r w:rsidRPr="004E651F">
        <w:rPr>
          <w:lang w:val="fr-FR"/>
        </w:rPr>
        <w:t>u</w:t>
      </w:r>
      <w:r w:rsidRPr="004E651F">
        <w:rPr>
          <w:spacing w:val="-1"/>
          <w:lang w:val="fr-FR"/>
        </w:rPr>
        <w:t>ra</w:t>
      </w:r>
      <w:r w:rsidRPr="004E651F">
        <w:rPr>
          <w:lang w:val="fr-FR"/>
        </w:rPr>
        <w:t>l</w:t>
      </w:r>
      <w:r w:rsidRPr="004E651F">
        <w:rPr>
          <w:spacing w:val="-1"/>
          <w:lang w:val="fr-FR"/>
        </w:rPr>
        <w:t>e, cresterea economica a zonei si  dezvoltarea durabila a teritoriului.</w:t>
      </w:r>
    </w:p>
    <w:p w:rsidR="000A63D1" w:rsidRPr="004E651F" w:rsidRDefault="000A63D1" w:rsidP="000A63D1">
      <w:pPr>
        <w:pStyle w:val="NoSpacing"/>
        <w:spacing w:line="276" w:lineRule="auto"/>
        <w:jc w:val="both"/>
        <w:rPr>
          <w:lang w:val="fr-FR"/>
        </w:rPr>
      </w:pPr>
    </w:p>
    <w:p w:rsidR="000A63D1" w:rsidRPr="004E651F" w:rsidRDefault="000A63D1" w:rsidP="000A63D1">
      <w:pPr>
        <w:pStyle w:val="NoSpacing"/>
        <w:spacing w:line="276" w:lineRule="auto"/>
        <w:jc w:val="both"/>
        <w:rPr>
          <w:lang w:val="fr-FR"/>
        </w:rPr>
      </w:pPr>
      <w:r w:rsidRPr="004E651F">
        <w:rPr>
          <w:lang w:val="fr-FR"/>
        </w:rPr>
        <w:t>Investițiile vor avea un impact pozitiv asupra condițiilor de trai pentru populația rurală, vor stimula activitățile de turism rural și vor contribui la stoparea fenomenului de depopulare din mediul rural prin reducerea decalajelor rural-urban.</w:t>
      </w:r>
    </w:p>
    <w:p w:rsidR="000A63D1" w:rsidRPr="004E651F" w:rsidRDefault="000A63D1" w:rsidP="000A63D1">
      <w:pPr>
        <w:pStyle w:val="NoSpacing"/>
        <w:spacing w:line="276" w:lineRule="auto"/>
        <w:jc w:val="both"/>
        <w:rPr>
          <w:lang w:val="fr-FR"/>
        </w:rPr>
      </w:pPr>
      <w:r w:rsidRPr="004E651F">
        <w:rPr>
          <w:lang w:val="fr-FR"/>
        </w:rPr>
        <w:t xml:space="preserve">Dezvoltarea socio-economică a spațiului rural este indispensabil legată de existența unei infrastructuri rurale de calitate și de accesibilitatea populației rurale la serviciile de </w:t>
      </w:r>
      <w:proofErr w:type="gramStart"/>
      <w:r w:rsidRPr="004E651F">
        <w:rPr>
          <w:lang w:val="fr-FR"/>
        </w:rPr>
        <w:t>bază.Infrastructura</w:t>
      </w:r>
      <w:proofErr w:type="gramEnd"/>
      <w:r w:rsidRPr="004E651F">
        <w:rPr>
          <w:lang w:val="fr-FR"/>
        </w:rPr>
        <w:t xml:space="preserve"> și serviciile de </w:t>
      </w:r>
      <w:r w:rsidRPr="004E651F">
        <w:rPr>
          <w:lang w:val="fr-FR"/>
        </w:rPr>
        <w:lastRenderedPageBreak/>
        <w:t>bază neadecvate constituie principalele elemente care mențin decalajul între zonele urbane și cele rurale.</w:t>
      </w:r>
    </w:p>
    <w:p w:rsidR="000A63D1" w:rsidRPr="004E651F" w:rsidRDefault="000A63D1" w:rsidP="000A63D1">
      <w:pPr>
        <w:tabs>
          <w:tab w:val="left" w:pos="195"/>
        </w:tabs>
        <w:spacing w:after="0" w:line="276" w:lineRule="auto"/>
        <w:jc w:val="both"/>
      </w:pPr>
      <w:r w:rsidRPr="004E651F">
        <w:tab/>
      </w:r>
      <w:r w:rsidRPr="004E651F">
        <w:tab/>
      </w:r>
    </w:p>
    <w:p w:rsidR="000A63D1" w:rsidRPr="004E651F" w:rsidRDefault="000A63D1" w:rsidP="000A63D1">
      <w:pPr>
        <w:spacing w:after="0" w:line="276" w:lineRule="auto"/>
        <w:jc w:val="both"/>
      </w:pPr>
      <w:r w:rsidRPr="004E651F">
        <w:rPr>
          <w:b/>
        </w:rPr>
        <w:t>Obiectivele de dezvoltare rurală</w:t>
      </w:r>
      <w:r w:rsidRPr="004E651F">
        <w:t xml:space="preserve">, conform art. 4 din  Reg. (UE) 1305/2013, la care contribuie măsura: </w:t>
      </w:r>
      <w:r w:rsidRPr="004E651F">
        <w:rPr>
          <w:b/>
        </w:rPr>
        <w:t>Obținerea unei dezvoltări teritoriale echilibrate a economiei și comunităților rurale, inclusiv crearea și menținerea locurilor de muncă.</w:t>
      </w:r>
    </w:p>
    <w:p w:rsidR="000A63D1" w:rsidRPr="004E651F" w:rsidRDefault="000A63D1" w:rsidP="000A63D1">
      <w:pPr>
        <w:spacing w:after="0" w:line="276" w:lineRule="auto"/>
        <w:jc w:val="both"/>
      </w:pPr>
    </w:p>
    <w:p w:rsidR="000A63D1" w:rsidRPr="004E651F" w:rsidRDefault="000A63D1" w:rsidP="000A63D1">
      <w:pPr>
        <w:tabs>
          <w:tab w:val="left" w:pos="720"/>
        </w:tabs>
        <w:jc w:val="both"/>
      </w:pPr>
      <w:r w:rsidRPr="004E651F">
        <w:rPr>
          <w:b/>
        </w:rPr>
        <w:t xml:space="preserve">Obiectiv specific  al măsurii: </w:t>
      </w:r>
      <w:r w:rsidRPr="004E651F">
        <w:t>îmbunătățirea condițiilor de viață ale locuitorilor prin realizarea investițiilor în infrastructura la scară mică, crearea, îmbunătățirea sau extinderea serviciilor locale de bază destinate populației rurale, inclusiv a celor de agrement și culturale, și a infrastructurii aferente și realizarea investițiilor de uz public în infrastructura de agrement.</w:t>
      </w:r>
    </w:p>
    <w:p w:rsidR="000A63D1" w:rsidRPr="004E651F" w:rsidRDefault="000A63D1" w:rsidP="000A63D1">
      <w:pPr>
        <w:tabs>
          <w:tab w:val="left" w:pos="720"/>
        </w:tabs>
        <w:jc w:val="both"/>
      </w:pPr>
      <w:r w:rsidRPr="004E651F">
        <w:rPr>
          <w:b/>
        </w:rPr>
        <w:t>Măsura contribuie la prioritatea</w:t>
      </w:r>
      <w:r w:rsidRPr="004E651F">
        <w:t xml:space="preserve">  </w:t>
      </w:r>
      <w:r w:rsidRPr="004E651F">
        <w:rPr>
          <w:b/>
        </w:rPr>
        <w:t>(6) promovarea incluziunii sociale,a reducerii sărăciei și a dezvoltării economice în zonele rurale</w:t>
      </w:r>
      <w:r w:rsidRPr="004E651F">
        <w:t>, prevăzută la art. 5,  Reg. (UE) nr. 1305/2013</w:t>
      </w:r>
    </w:p>
    <w:p w:rsidR="000A63D1" w:rsidRPr="004E651F" w:rsidRDefault="000A63D1" w:rsidP="000A63D1">
      <w:pPr>
        <w:jc w:val="both"/>
      </w:pPr>
      <w:r w:rsidRPr="004E651F">
        <w:rPr>
          <w:b/>
        </w:rPr>
        <w:t xml:space="preserve">Măsura corespunde obiectivelor art. 20 Servicii de bază și reînnoirea satelor în zonele rurale </w:t>
      </w:r>
      <w:r w:rsidRPr="004E651F">
        <w:rPr>
          <w:b/>
          <w:color w:val="000000"/>
        </w:rPr>
        <w:t>(b)</w:t>
      </w:r>
      <w:r w:rsidRPr="004E651F">
        <w:rPr>
          <w:color w:val="000000"/>
        </w:rPr>
        <w:t xml:space="preserve"> investiții în crearea, îmbunătățirea și extinderea tuturor tipurilor de infrastructură la scară mică, inclusiv investiții în domeniul energiei din surse regenerabile și al economisirii energiei, </w:t>
      </w:r>
      <w:r w:rsidRPr="004E651F">
        <w:rPr>
          <w:b/>
        </w:rPr>
        <w:t>(d)</w:t>
      </w:r>
      <w:r w:rsidRPr="004E651F">
        <w:t xml:space="preserve"> investiții în crearea, îmbunătățirea sau extinderea serviciilor locale de bază destinate populației rurale, inclusiv a celor recreative și culturale, și a infrastructurii aferente, (e) investiții de uz public în infrastructura de agrement, în informarea turiștilor și în infrastructura turistică la scară mică și g)investiții orientate spre transferul activităților și transformarea clădirilor sau a a altor instituții aflate în interiorul sau apropierea așezărilor rurale,în scopul imbunătățirii calității vieții sau al creșterii performanței de mediu a așezării respective,</w:t>
      </w:r>
      <w:r w:rsidRPr="004E651F">
        <w:rPr>
          <w:rFonts w:cs="Calibri"/>
          <w:color w:val="000000"/>
        </w:rPr>
        <w:t xml:space="preserve"> (f) din regulament : studii si Investitii asociate cu intretinerea, refacerea si modernizarea patrimoniului cultural si natural al satelor, al peisajelor rurale si al siturilor de inalta valoare naturala, inclusiv cu aspectele socio-economice conexe precum si actiuni de sensibilizare ecologica.</w:t>
      </w:r>
      <w:r w:rsidRPr="004E651F">
        <w:t xml:space="preserve"> din Reg. (UE) nr. 1305/2013.</w:t>
      </w:r>
    </w:p>
    <w:p w:rsidR="000A63D1" w:rsidRPr="004E651F" w:rsidRDefault="000A63D1" w:rsidP="000A63D1">
      <w:pPr>
        <w:spacing w:after="0" w:line="276" w:lineRule="auto"/>
        <w:jc w:val="both"/>
      </w:pPr>
      <w:r w:rsidRPr="004E651F">
        <w:rPr>
          <w:b/>
        </w:rPr>
        <w:t>Contribuția la domeniile de intervenție</w:t>
      </w:r>
      <w:r w:rsidRPr="004E651F">
        <w:t xml:space="preserve"> , conform art. 5 , reg. (UE) nr. 1305/2013:</w:t>
      </w:r>
    </w:p>
    <w:p w:rsidR="000A63D1" w:rsidRPr="004E651F" w:rsidRDefault="000A63D1" w:rsidP="000A63D1">
      <w:pPr>
        <w:pStyle w:val="ListParagraph"/>
        <w:numPr>
          <w:ilvl w:val="0"/>
          <w:numId w:val="27"/>
        </w:numPr>
        <w:spacing w:after="0" w:line="276" w:lineRule="auto"/>
        <w:jc w:val="both"/>
      </w:pPr>
      <w:r w:rsidRPr="004E651F">
        <w:t>6B Încurajarea dezvoltării locale în zonele rurale</w:t>
      </w:r>
    </w:p>
    <w:p w:rsidR="000A63D1" w:rsidRPr="004E651F" w:rsidRDefault="000A63D1" w:rsidP="000A63D1">
      <w:pPr>
        <w:pStyle w:val="ListParagraph"/>
        <w:spacing w:after="0"/>
        <w:jc w:val="both"/>
      </w:pPr>
    </w:p>
    <w:p w:rsidR="000A63D1" w:rsidRPr="004E651F" w:rsidRDefault="000A63D1" w:rsidP="000A63D1">
      <w:pPr>
        <w:spacing w:after="0" w:line="276" w:lineRule="auto"/>
        <w:jc w:val="both"/>
      </w:pPr>
      <w:r w:rsidRPr="004E651F">
        <w:rPr>
          <w:b/>
        </w:rPr>
        <w:t>Măsura contribuie la obiectivele transversale</w:t>
      </w:r>
      <w:r w:rsidRPr="004E651F">
        <w:t xml:space="preserve"> ale Reg. 1305/2013:</w:t>
      </w:r>
    </w:p>
    <w:p w:rsidR="000A63D1" w:rsidRPr="004E651F" w:rsidRDefault="000A63D1" w:rsidP="000A63D1">
      <w:pPr>
        <w:pStyle w:val="Default"/>
        <w:numPr>
          <w:ilvl w:val="0"/>
          <w:numId w:val="28"/>
        </w:numPr>
        <w:spacing w:line="276" w:lineRule="auto"/>
        <w:jc w:val="both"/>
        <w:rPr>
          <w:rFonts w:asciiTheme="minorHAnsi" w:hAnsiTheme="minorHAnsi"/>
          <w:iCs/>
          <w:color w:val="auto"/>
          <w:sz w:val="22"/>
          <w:szCs w:val="22"/>
        </w:rPr>
      </w:pPr>
      <w:r w:rsidRPr="004E651F">
        <w:rPr>
          <w:rFonts w:asciiTheme="minorHAnsi" w:hAnsiTheme="minorHAnsi"/>
          <w:sz w:val="22"/>
          <w:szCs w:val="22"/>
        </w:rPr>
        <w:tab/>
      </w:r>
      <w:r w:rsidRPr="004E651F">
        <w:rPr>
          <w:rFonts w:asciiTheme="minorHAnsi" w:hAnsiTheme="minorHAnsi"/>
          <w:color w:val="auto"/>
          <w:sz w:val="22"/>
          <w:szCs w:val="22"/>
        </w:rPr>
        <w:t>Inovare</w:t>
      </w:r>
      <w:r w:rsidRPr="004E651F">
        <w:rPr>
          <w:rFonts w:asciiTheme="minorHAnsi" w:hAnsiTheme="minorHAnsi"/>
          <w:iCs/>
          <w:color w:val="auto"/>
          <w:sz w:val="22"/>
          <w:szCs w:val="22"/>
        </w:rPr>
        <w:t>:</w:t>
      </w:r>
    </w:p>
    <w:p w:rsidR="000A63D1" w:rsidRPr="004E651F" w:rsidRDefault="000A63D1" w:rsidP="000A63D1">
      <w:pPr>
        <w:spacing w:after="0"/>
      </w:pPr>
      <w:r w:rsidRPr="004E651F">
        <w:t>Măsura aduce inovare la nivel de teritoriu prin îmbunătățirea serviciilor locale de baza oferite populației, inclusiv a celor recreative și culturale, și a infrastructurii aferente, precum și prin crearea unor facilități noi pentru populația rurală. A</w:t>
      </w:r>
      <w:r w:rsidRPr="004E651F">
        <w:rPr>
          <w:spacing w:val="-1"/>
        </w:rPr>
        <w:t>c</w:t>
      </w:r>
      <w:r w:rsidRPr="004E651F">
        <w:t>tivit</w:t>
      </w:r>
      <w:r w:rsidRPr="004E651F">
        <w:rPr>
          <w:spacing w:val="-1"/>
        </w:rPr>
        <w:t>ă</w:t>
      </w:r>
      <w:r w:rsidRPr="004E651F">
        <w:t>țile de tu</w:t>
      </w:r>
      <w:r w:rsidRPr="004E651F">
        <w:rPr>
          <w:spacing w:val="-1"/>
        </w:rPr>
        <w:t>r</w:t>
      </w:r>
      <w:r w:rsidRPr="004E651F">
        <w:t>i</w:t>
      </w:r>
      <w:r w:rsidRPr="004E651F">
        <w:rPr>
          <w:spacing w:val="3"/>
        </w:rPr>
        <w:t>s</w:t>
      </w:r>
      <w:r w:rsidRPr="004E651F">
        <w:t>m</w:t>
      </w:r>
      <w:r w:rsidRPr="004E651F">
        <w:rPr>
          <w:spacing w:val="1"/>
        </w:rPr>
        <w:t xml:space="preserve"> </w:t>
      </w:r>
      <w:r w:rsidRPr="004E651F">
        <w:t>sp</w:t>
      </w:r>
      <w:r w:rsidRPr="004E651F">
        <w:rPr>
          <w:spacing w:val="-1"/>
        </w:rPr>
        <w:t>r</w:t>
      </w:r>
      <w:r w:rsidRPr="004E651F">
        <w:t>ijinite vor vi</w:t>
      </w:r>
      <w:r w:rsidRPr="004E651F">
        <w:rPr>
          <w:spacing w:val="1"/>
        </w:rPr>
        <w:t>z</w:t>
      </w:r>
      <w:r w:rsidRPr="004E651F">
        <w:t>a p</w:t>
      </w:r>
      <w:r w:rsidRPr="004E651F">
        <w:rPr>
          <w:spacing w:val="-1"/>
        </w:rPr>
        <w:t>rac</w:t>
      </w:r>
      <w:r w:rsidRPr="004E651F">
        <w:t>ti</w:t>
      </w:r>
      <w:r w:rsidRPr="004E651F">
        <w:rPr>
          <w:spacing w:val="-1"/>
        </w:rPr>
        <w:t>car</w:t>
      </w:r>
      <w:r w:rsidRPr="004E651F">
        <w:rPr>
          <w:spacing w:val="1"/>
        </w:rPr>
        <w:t>e</w:t>
      </w:r>
      <w:r w:rsidRPr="004E651F">
        <w:t>a unui</w:t>
      </w:r>
      <w:r w:rsidRPr="004E651F">
        <w:rPr>
          <w:spacing w:val="1"/>
        </w:rPr>
        <w:t xml:space="preserve"> </w:t>
      </w:r>
      <w:r w:rsidRPr="004E651F">
        <w:t>tu</w:t>
      </w:r>
      <w:r w:rsidRPr="004E651F">
        <w:rPr>
          <w:spacing w:val="-1"/>
        </w:rPr>
        <w:t>r</w:t>
      </w:r>
      <w:r w:rsidRPr="004E651F">
        <w:t>ism</w:t>
      </w:r>
      <w:r w:rsidRPr="004E651F">
        <w:rPr>
          <w:spacing w:val="1"/>
        </w:rPr>
        <w:t xml:space="preserve"> </w:t>
      </w:r>
      <w:r w:rsidRPr="004E651F">
        <w:rPr>
          <w:spacing w:val="-1"/>
        </w:rPr>
        <w:t>re</w:t>
      </w:r>
      <w:r w:rsidRPr="004E651F">
        <w:rPr>
          <w:spacing w:val="3"/>
        </w:rPr>
        <w:t>s</w:t>
      </w:r>
      <w:r w:rsidRPr="004E651F">
        <w:t>pons</w:t>
      </w:r>
      <w:r w:rsidRPr="004E651F">
        <w:rPr>
          <w:spacing w:val="-1"/>
        </w:rPr>
        <w:t>a</w:t>
      </w:r>
      <w:r w:rsidRPr="004E651F">
        <w:t>bil</w:t>
      </w:r>
      <w:r w:rsidRPr="004E651F">
        <w:rPr>
          <w:spacing w:val="1"/>
        </w:rPr>
        <w:t xml:space="preserve"> </w:t>
      </w:r>
      <w:r w:rsidRPr="004E651F">
        <w:rPr>
          <w:spacing w:val="-1"/>
        </w:rPr>
        <w:t>car</w:t>
      </w:r>
      <w:r w:rsidRPr="004E651F">
        <w:t xml:space="preserve">e </w:t>
      </w:r>
      <w:r w:rsidRPr="004E651F">
        <w:rPr>
          <w:spacing w:val="3"/>
        </w:rPr>
        <w:t>s</w:t>
      </w:r>
      <w:r w:rsidRPr="004E651F">
        <w:t xml:space="preserve">ă </w:t>
      </w:r>
      <w:r w:rsidRPr="004E651F">
        <w:rPr>
          <w:spacing w:val="-1"/>
        </w:rPr>
        <w:t>e</w:t>
      </w:r>
      <w:r w:rsidRPr="004E651F">
        <w:t xml:space="preserve">vite </w:t>
      </w:r>
      <w:r w:rsidRPr="004E651F">
        <w:rPr>
          <w:spacing w:val="2"/>
        </w:rPr>
        <w:t>d</w:t>
      </w:r>
      <w:r w:rsidRPr="004E651F">
        <w:rPr>
          <w:spacing w:val="-1"/>
        </w:rPr>
        <w:t>e</w:t>
      </w:r>
      <w:r w:rsidRPr="004E651F">
        <w:t>g</w:t>
      </w:r>
      <w:r w:rsidRPr="004E651F">
        <w:rPr>
          <w:spacing w:val="-1"/>
        </w:rPr>
        <w:t>ra</w:t>
      </w:r>
      <w:r w:rsidRPr="004E651F">
        <w:t>d</w:t>
      </w:r>
      <w:r w:rsidRPr="004E651F">
        <w:rPr>
          <w:spacing w:val="1"/>
        </w:rPr>
        <w:t>a</w:t>
      </w:r>
      <w:r w:rsidRPr="004E651F">
        <w:rPr>
          <w:spacing w:val="-1"/>
        </w:rPr>
        <w:t>r</w:t>
      </w:r>
      <w:r w:rsidRPr="004E651F">
        <w:rPr>
          <w:spacing w:val="1"/>
        </w:rPr>
        <w:t>e</w:t>
      </w:r>
      <w:r w:rsidRPr="004E651F">
        <w:t xml:space="preserve">a </w:t>
      </w:r>
      <w:r w:rsidRPr="004E651F">
        <w:rPr>
          <w:spacing w:val="1"/>
        </w:rPr>
        <w:t>z</w:t>
      </w:r>
      <w:r w:rsidRPr="004E651F">
        <w:t>on</w:t>
      </w:r>
      <w:r w:rsidRPr="004E651F">
        <w:rPr>
          <w:spacing w:val="-1"/>
        </w:rPr>
        <w:t>e</w:t>
      </w:r>
      <w:r w:rsidRPr="004E651F">
        <w:t>lor n</w:t>
      </w:r>
      <w:r w:rsidRPr="004E651F">
        <w:rPr>
          <w:spacing w:val="-1"/>
        </w:rPr>
        <w:t>a</w:t>
      </w:r>
      <w:r w:rsidRPr="004E651F">
        <w:t>tu</w:t>
      </w:r>
      <w:r w:rsidRPr="004E651F">
        <w:rPr>
          <w:spacing w:val="-1"/>
        </w:rPr>
        <w:t>ra</w:t>
      </w:r>
      <w:r w:rsidRPr="004E651F">
        <w:t>le s</w:t>
      </w:r>
      <w:r w:rsidRPr="004E651F">
        <w:rPr>
          <w:spacing w:val="-1"/>
        </w:rPr>
        <w:t>e</w:t>
      </w:r>
      <w:r w:rsidRPr="004E651F">
        <w:t>nsibile, p</w:t>
      </w:r>
      <w:r w:rsidRPr="004E651F">
        <w:rPr>
          <w:spacing w:val="-1"/>
        </w:rPr>
        <w:t>r</w:t>
      </w:r>
      <w:r w:rsidRPr="004E651F">
        <w:t>omov</w:t>
      </w:r>
      <w:r w:rsidRPr="004E651F">
        <w:rPr>
          <w:spacing w:val="-1"/>
        </w:rPr>
        <w:t>ar</w:t>
      </w:r>
      <w:r w:rsidRPr="004E651F">
        <w:rPr>
          <w:spacing w:val="1"/>
        </w:rPr>
        <w:t>e</w:t>
      </w:r>
      <w:r w:rsidRPr="004E651F">
        <w:t xml:space="preserve">a </w:t>
      </w:r>
      <w:r w:rsidRPr="004E651F">
        <w:rPr>
          <w:spacing w:val="-1"/>
        </w:rPr>
        <w:t>a</w:t>
      </w:r>
      <w:r w:rsidRPr="004E651F">
        <w:rPr>
          <w:spacing w:val="1"/>
        </w:rPr>
        <w:t>c</w:t>
      </w:r>
      <w:r w:rsidRPr="004E651F">
        <w:rPr>
          <w:spacing w:val="-1"/>
        </w:rPr>
        <w:t>e</w:t>
      </w:r>
      <w:r w:rsidRPr="004E651F">
        <w:t>sto</w:t>
      </w:r>
      <w:r w:rsidRPr="004E651F">
        <w:rPr>
          <w:spacing w:val="-1"/>
        </w:rPr>
        <w:t>ra</w:t>
      </w:r>
      <w:r w:rsidRPr="004E651F">
        <w:t>,</w:t>
      </w:r>
      <w:r w:rsidRPr="004E651F">
        <w:rPr>
          <w:spacing w:val="1"/>
        </w:rPr>
        <w:t xml:space="preserve"> </w:t>
      </w:r>
      <w:r w:rsidRPr="004E651F">
        <w:rPr>
          <w:spacing w:val="-1"/>
        </w:rPr>
        <w:t>c</w:t>
      </w:r>
      <w:r w:rsidRPr="004E651F">
        <w:rPr>
          <w:spacing w:val="2"/>
        </w:rPr>
        <w:t>o</w:t>
      </w:r>
      <w:r w:rsidRPr="004E651F">
        <w:t>nt</w:t>
      </w:r>
      <w:r w:rsidRPr="004E651F">
        <w:rPr>
          <w:spacing w:val="-1"/>
        </w:rPr>
        <w:t>r</w:t>
      </w:r>
      <w:r w:rsidRPr="004E651F">
        <w:t>ibuind</w:t>
      </w:r>
      <w:r w:rsidRPr="004E651F">
        <w:rPr>
          <w:spacing w:val="1"/>
        </w:rPr>
        <w:t xml:space="preserve"> </w:t>
      </w:r>
      <w:r w:rsidRPr="004E651F">
        <w:t>in</w:t>
      </w:r>
      <w:r w:rsidRPr="004E651F">
        <w:rPr>
          <w:spacing w:val="-1"/>
        </w:rPr>
        <w:t>c</w:t>
      </w:r>
      <w:r w:rsidRPr="004E651F">
        <w:t>lusiv</w:t>
      </w:r>
      <w:r w:rsidRPr="004E651F">
        <w:rPr>
          <w:spacing w:val="1"/>
        </w:rPr>
        <w:t xml:space="preserve"> </w:t>
      </w:r>
      <w:r w:rsidRPr="004E651F">
        <w:t>la p</w:t>
      </w:r>
      <w:r w:rsidRPr="004E651F">
        <w:rPr>
          <w:spacing w:val="-1"/>
        </w:rPr>
        <w:t>r</w:t>
      </w:r>
      <w:r w:rsidRPr="004E651F">
        <w:t>omov</w:t>
      </w:r>
      <w:r w:rsidRPr="004E651F">
        <w:rPr>
          <w:spacing w:val="-1"/>
        </w:rPr>
        <w:t>are</w:t>
      </w:r>
      <w:r w:rsidRPr="004E651F">
        <w:t>a biodiv</w:t>
      </w:r>
      <w:r w:rsidRPr="004E651F">
        <w:rPr>
          <w:spacing w:val="-1"/>
        </w:rPr>
        <w:t>er</w:t>
      </w:r>
      <w:r w:rsidRPr="004E651F">
        <w:t>sit</w:t>
      </w:r>
      <w:r w:rsidRPr="004E651F">
        <w:rPr>
          <w:spacing w:val="-1"/>
        </w:rPr>
        <w:t>ă</w:t>
      </w:r>
      <w:r w:rsidRPr="004E651F">
        <w:t xml:space="preserve">ții și </w:t>
      </w:r>
      <w:r w:rsidRPr="004E651F">
        <w:rPr>
          <w:spacing w:val="-2"/>
        </w:rPr>
        <w:t>g</w:t>
      </w:r>
      <w:r w:rsidRPr="004E651F">
        <w:rPr>
          <w:spacing w:val="-1"/>
        </w:rPr>
        <w:t>e</w:t>
      </w:r>
      <w:r w:rsidRPr="004E651F">
        <w:t>n</w:t>
      </w:r>
      <w:r w:rsidRPr="004E651F">
        <w:rPr>
          <w:spacing w:val="-1"/>
        </w:rPr>
        <w:t>e</w:t>
      </w:r>
      <w:r w:rsidRPr="004E651F">
        <w:rPr>
          <w:spacing w:val="2"/>
        </w:rPr>
        <w:t>r</w:t>
      </w:r>
      <w:r w:rsidRPr="004E651F">
        <w:rPr>
          <w:spacing w:val="-1"/>
        </w:rPr>
        <w:t>ar</w:t>
      </w:r>
      <w:r w:rsidRPr="004E651F">
        <w:rPr>
          <w:spacing w:val="1"/>
        </w:rPr>
        <w:t>e</w:t>
      </w:r>
      <w:r w:rsidRPr="004E651F">
        <w:t>a</w:t>
      </w:r>
      <w:r w:rsidRPr="004E651F">
        <w:rPr>
          <w:spacing w:val="-1"/>
        </w:rPr>
        <w:t xml:space="preserve"> </w:t>
      </w:r>
      <w:r w:rsidRPr="004E651F">
        <w:t>de</w:t>
      </w:r>
      <w:r w:rsidRPr="004E651F">
        <w:rPr>
          <w:spacing w:val="-1"/>
        </w:rPr>
        <w:t xml:space="preserve"> </w:t>
      </w:r>
      <w:r w:rsidRPr="004E651F">
        <w:t>v</w:t>
      </w:r>
      <w:r w:rsidRPr="004E651F">
        <w:rPr>
          <w:spacing w:val="-1"/>
        </w:rPr>
        <w:t>e</w:t>
      </w:r>
      <w:r w:rsidRPr="004E651F">
        <w:t>nitu</w:t>
      </w:r>
      <w:r w:rsidRPr="004E651F">
        <w:rPr>
          <w:spacing w:val="-1"/>
        </w:rPr>
        <w:t>r</w:t>
      </w:r>
      <w:r w:rsidRPr="004E651F">
        <w:t>i p</w:t>
      </w:r>
      <w:r w:rsidRPr="004E651F">
        <w:rPr>
          <w:spacing w:val="-1"/>
        </w:rPr>
        <w:t>e</w:t>
      </w:r>
      <w:r w:rsidRPr="004E651F">
        <w:t>nt</w:t>
      </w:r>
      <w:r w:rsidRPr="004E651F">
        <w:rPr>
          <w:spacing w:val="-1"/>
        </w:rPr>
        <w:t>r</w:t>
      </w:r>
      <w:r w:rsidRPr="004E651F">
        <w:t>u l</w:t>
      </w:r>
      <w:r w:rsidRPr="004E651F">
        <w:rPr>
          <w:spacing w:val="2"/>
        </w:rPr>
        <w:t>o</w:t>
      </w:r>
      <w:r w:rsidRPr="004E651F">
        <w:rPr>
          <w:spacing w:val="-1"/>
        </w:rPr>
        <w:t>c</w:t>
      </w:r>
      <w:r w:rsidRPr="004E651F">
        <w:t>uito</w:t>
      </w:r>
      <w:r w:rsidRPr="004E651F">
        <w:rPr>
          <w:spacing w:val="-1"/>
        </w:rPr>
        <w:t>r</w:t>
      </w:r>
      <w:r w:rsidRPr="004E651F">
        <w:t>ii m</w:t>
      </w:r>
      <w:r w:rsidRPr="004E651F">
        <w:rPr>
          <w:spacing w:val="-1"/>
        </w:rPr>
        <w:t>e</w:t>
      </w:r>
      <w:r w:rsidRPr="004E651F">
        <w:t xml:space="preserve">diului </w:t>
      </w:r>
      <w:r w:rsidRPr="004E651F">
        <w:rPr>
          <w:spacing w:val="-1"/>
        </w:rPr>
        <w:t>r</w:t>
      </w:r>
      <w:r w:rsidRPr="004E651F">
        <w:t>u</w:t>
      </w:r>
      <w:r w:rsidRPr="004E651F">
        <w:rPr>
          <w:spacing w:val="-1"/>
        </w:rPr>
        <w:t>ra</w:t>
      </w:r>
      <w:r w:rsidRPr="004E651F">
        <w:t xml:space="preserve">l. </w:t>
      </w:r>
      <w:r w:rsidRPr="004E651F">
        <w:rPr>
          <w:rFonts w:cs="Trebuchet MS"/>
          <w:noProof/>
        </w:rPr>
        <w:t>Restaurarea patrimoniului valoros local, inclusiv clădiri (fațade, acoperișuri, șuri, cântare, etc.) care nu sunt incluse in LMI clasa A si B prin a</w:t>
      </w:r>
      <w:r w:rsidRPr="004E651F">
        <w:rPr>
          <w:rFonts w:cs="Calibri,BoldItalic"/>
          <w:bCs/>
          <w:iCs/>
          <w:noProof/>
        </w:rPr>
        <w:t>sigurarea unui comportament care să se armonizeze</w:t>
      </w:r>
      <w:r w:rsidRPr="004E651F">
        <w:rPr>
          <w:rFonts w:cs="Calibri,BoldItalic"/>
          <w:bCs/>
          <w:iCs/>
        </w:rPr>
        <w:t xml:space="preserve"> </w:t>
      </w:r>
      <w:r w:rsidRPr="004E651F">
        <w:rPr>
          <w:rFonts w:cs="Calibri,BoldItalic"/>
          <w:bCs/>
          <w:iCs/>
          <w:noProof/>
        </w:rPr>
        <w:t>cu mediul prin folosirea” materialelor prietenoase” cu mediul.</w:t>
      </w:r>
    </w:p>
    <w:p w:rsidR="000A63D1" w:rsidRPr="004E651F" w:rsidRDefault="000A63D1" w:rsidP="000A63D1">
      <w:pPr>
        <w:spacing w:after="0"/>
        <w:jc w:val="both"/>
      </w:pPr>
      <w:r w:rsidRPr="004E651F">
        <w:t xml:space="preserve">Sunt  </w:t>
      </w:r>
      <w:r w:rsidRPr="004E651F">
        <w:rPr>
          <w:spacing w:val="3"/>
        </w:rPr>
        <w:t>î</w:t>
      </w:r>
      <w:r w:rsidRPr="004E651F">
        <w:t>n</w:t>
      </w:r>
      <w:r w:rsidRPr="004E651F">
        <w:rPr>
          <w:spacing w:val="-1"/>
        </w:rPr>
        <w:t>c</w:t>
      </w:r>
      <w:r w:rsidRPr="004E651F">
        <w:t>u</w:t>
      </w:r>
      <w:r w:rsidRPr="004E651F">
        <w:rPr>
          <w:spacing w:val="-1"/>
        </w:rPr>
        <w:t>ra</w:t>
      </w:r>
      <w:r w:rsidRPr="004E651F">
        <w:t>j</w:t>
      </w:r>
      <w:r w:rsidRPr="004E651F">
        <w:rPr>
          <w:spacing w:val="-1"/>
        </w:rPr>
        <w:t>a</w:t>
      </w:r>
      <w:r w:rsidRPr="004E651F">
        <w:t xml:space="preserve">te </w:t>
      </w:r>
      <w:r w:rsidRPr="004E651F">
        <w:rPr>
          <w:spacing w:val="1"/>
        </w:rPr>
        <w:t xml:space="preserve"> </w:t>
      </w:r>
      <w:r w:rsidRPr="004E651F">
        <w:t>inv</w:t>
      </w:r>
      <w:r w:rsidRPr="004E651F">
        <w:rPr>
          <w:spacing w:val="-1"/>
        </w:rPr>
        <w:t>e</w:t>
      </w:r>
      <w:r w:rsidRPr="004E651F">
        <w:t>stițiile</w:t>
      </w:r>
      <w:r w:rsidRPr="004E651F">
        <w:rPr>
          <w:spacing w:val="59"/>
        </w:rPr>
        <w:t xml:space="preserve"> </w:t>
      </w:r>
      <w:r w:rsidRPr="004E651F">
        <w:rPr>
          <w:spacing w:val="-1"/>
        </w:rPr>
        <w:t>c</w:t>
      </w:r>
      <w:r w:rsidRPr="004E651F">
        <w:t xml:space="preserve">e </w:t>
      </w:r>
      <w:r w:rsidRPr="004E651F">
        <w:rPr>
          <w:spacing w:val="1"/>
        </w:rPr>
        <w:t xml:space="preserve"> </w:t>
      </w:r>
      <w:r w:rsidRPr="004E651F">
        <w:t>vi</w:t>
      </w:r>
      <w:r w:rsidRPr="004E651F">
        <w:rPr>
          <w:spacing w:val="1"/>
        </w:rPr>
        <w:t>z</w:t>
      </w:r>
      <w:r w:rsidRPr="004E651F">
        <w:rPr>
          <w:spacing w:val="-1"/>
        </w:rPr>
        <w:t>ea</w:t>
      </w:r>
      <w:r w:rsidRPr="004E651F">
        <w:rPr>
          <w:spacing w:val="1"/>
        </w:rPr>
        <w:t>z</w:t>
      </w:r>
      <w:r w:rsidRPr="004E651F">
        <w:t xml:space="preserve">ă </w:t>
      </w:r>
      <w:r w:rsidRPr="004E651F">
        <w:rPr>
          <w:spacing w:val="-1"/>
        </w:rPr>
        <w:t>ef</w:t>
      </w:r>
      <w:r w:rsidRPr="004E651F">
        <w:t>i</w:t>
      </w:r>
      <w:r w:rsidRPr="004E651F">
        <w:rPr>
          <w:spacing w:val="-1"/>
        </w:rPr>
        <w:t>c</w:t>
      </w:r>
      <w:r w:rsidRPr="004E651F">
        <w:t>i</w:t>
      </w:r>
      <w:r w:rsidRPr="004E651F">
        <w:rPr>
          <w:spacing w:val="-1"/>
        </w:rPr>
        <w:t>e</w:t>
      </w:r>
      <w:r w:rsidRPr="004E651F">
        <w:t>nti</w:t>
      </w:r>
      <w:r w:rsidRPr="004E651F">
        <w:rPr>
          <w:spacing w:val="1"/>
        </w:rPr>
        <w:t>z</w:t>
      </w:r>
      <w:r w:rsidRPr="004E651F">
        <w:rPr>
          <w:spacing w:val="-1"/>
        </w:rPr>
        <w:t>are</w:t>
      </w:r>
      <w:r w:rsidRPr="004E651F">
        <w:t>a</w:t>
      </w:r>
      <w:r w:rsidRPr="004E651F">
        <w:rPr>
          <w:spacing w:val="3"/>
        </w:rPr>
        <w:t xml:space="preserve"> </w:t>
      </w:r>
      <w:r w:rsidRPr="004E651F">
        <w:rPr>
          <w:spacing w:val="-1"/>
        </w:rPr>
        <w:t>e</w:t>
      </w:r>
      <w:r w:rsidRPr="004E651F">
        <w:t>n</w:t>
      </w:r>
      <w:r w:rsidRPr="004E651F">
        <w:rPr>
          <w:spacing w:val="-1"/>
        </w:rPr>
        <w:t>e</w:t>
      </w:r>
      <w:r w:rsidRPr="004E651F">
        <w:rPr>
          <w:spacing w:val="2"/>
        </w:rPr>
        <w:t>r</w:t>
      </w:r>
      <w:r w:rsidRPr="004E651F">
        <w:rPr>
          <w:spacing w:val="-2"/>
        </w:rPr>
        <w:t>g</w:t>
      </w:r>
      <w:r w:rsidRPr="004E651F">
        <w:rPr>
          <w:spacing w:val="3"/>
        </w:rPr>
        <w:t>i</w:t>
      </w:r>
      <w:r w:rsidRPr="004E651F">
        <w:rPr>
          <w:spacing w:val="-1"/>
        </w:rPr>
        <w:t>e</w:t>
      </w:r>
      <w:r w:rsidRPr="004E651F">
        <w:t>i</w:t>
      </w:r>
      <w:r w:rsidRPr="004E651F">
        <w:rPr>
          <w:spacing w:val="2"/>
        </w:rPr>
        <w:t xml:space="preserve"> </w:t>
      </w:r>
      <w:r w:rsidRPr="004E651F">
        <w:t>și</w:t>
      </w:r>
      <w:r w:rsidRPr="004E651F">
        <w:rPr>
          <w:spacing w:val="2"/>
        </w:rPr>
        <w:t xml:space="preserve"> </w:t>
      </w:r>
      <w:r w:rsidRPr="004E651F">
        <w:t xml:space="preserve">a </w:t>
      </w:r>
      <w:r w:rsidRPr="004E651F">
        <w:rPr>
          <w:spacing w:val="-1"/>
        </w:rPr>
        <w:t>c</w:t>
      </w:r>
      <w:r w:rsidRPr="004E651F">
        <w:t>onsumului</w:t>
      </w:r>
      <w:r w:rsidRPr="004E651F">
        <w:rPr>
          <w:spacing w:val="2"/>
        </w:rPr>
        <w:t xml:space="preserve"> </w:t>
      </w:r>
      <w:r w:rsidRPr="004E651F">
        <w:t xml:space="preserve">de </w:t>
      </w:r>
      <w:r w:rsidRPr="004E651F">
        <w:rPr>
          <w:spacing w:val="-1"/>
        </w:rPr>
        <w:t>a</w:t>
      </w:r>
      <w:r w:rsidRPr="004E651F">
        <w:t>p</w:t>
      </w:r>
      <w:r w:rsidRPr="004E651F">
        <w:rPr>
          <w:spacing w:val="-1"/>
        </w:rPr>
        <w:t>ă</w:t>
      </w:r>
      <w:r w:rsidRPr="004E651F">
        <w:t>,</w:t>
      </w:r>
      <w:r w:rsidRPr="004E651F">
        <w:rPr>
          <w:spacing w:val="4"/>
        </w:rPr>
        <w:t xml:space="preserve"> </w:t>
      </w:r>
      <w:r w:rsidRPr="004E651F">
        <w:t>id</w:t>
      </w:r>
      <w:r w:rsidRPr="004E651F">
        <w:rPr>
          <w:spacing w:val="-1"/>
        </w:rPr>
        <w:t>e</w:t>
      </w:r>
      <w:r w:rsidRPr="004E651F">
        <w:t>nti</w:t>
      </w:r>
      <w:r w:rsidRPr="004E651F">
        <w:rPr>
          <w:spacing w:val="-1"/>
        </w:rPr>
        <w:t>f</w:t>
      </w:r>
      <w:r w:rsidRPr="004E651F">
        <w:t>i</w:t>
      </w:r>
      <w:r w:rsidRPr="004E651F">
        <w:rPr>
          <w:spacing w:val="-1"/>
        </w:rPr>
        <w:t>car</w:t>
      </w:r>
      <w:r w:rsidRPr="004E651F">
        <w:rPr>
          <w:spacing w:val="1"/>
        </w:rPr>
        <w:t>e</w:t>
      </w:r>
      <w:r w:rsidRPr="004E651F">
        <w:t>a și</w:t>
      </w:r>
      <w:r w:rsidRPr="004E651F">
        <w:rPr>
          <w:spacing w:val="1"/>
        </w:rPr>
        <w:t xml:space="preserve"> </w:t>
      </w:r>
      <w:r w:rsidRPr="004E651F">
        <w:t>util</w:t>
      </w:r>
      <w:r w:rsidRPr="004E651F">
        <w:rPr>
          <w:spacing w:val="-2"/>
        </w:rPr>
        <w:t>i</w:t>
      </w:r>
      <w:r w:rsidRPr="004E651F">
        <w:rPr>
          <w:spacing w:val="1"/>
        </w:rPr>
        <w:t>z</w:t>
      </w:r>
      <w:r w:rsidRPr="004E651F">
        <w:rPr>
          <w:spacing w:val="-1"/>
        </w:rPr>
        <w:t>are</w:t>
      </w:r>
      <w:r w:rsidRPr="004E651F">
        <w:t>a</w:t>
      </w:r>
      <w:r w:rsidRPr="004E651F">
        <w:rPr>
          <w:spacing w:val="2"/>
        </w:rPr>
        <w:t xml:space="preserve"> </w:t>
      </w:r>
      <w:r w:rsidRPr="004E651F">
        <w:rPr>
          <w:spacing w:val="-1"/>
        </w:rPr>
        <w:t>e</w:t>
      </w:r>
      <w:r w:rsidRPr="004E651F">
        <w:t>n</w:t>
      </w:r>
      <w:r w:rsidRPr="004E651F">
        <w:rPr>
          <w:spacing w:val="-1"/>
        </w:rPr>
        <w:t>e</w:t>
      </w:r>
      <w:r w:rsidRPr="004E651F">
        <w:rPr>
          <w:spacing w:val="2"/>
        </w:rPr>
        <w:t>r</w:t>
      </w:r>
      <w:r w:rsidRPr="004E651F">
        <w:rPr>
          <w:spacing w:val="-2"/>
        </w:rPr>
        <w:t>g</w:t>
      </w:r>
      <w:r w:rsidRPr="004E651F">
        <w:t>iilor din</w:t>
      </w:r>
      <w:r w:rsidRPr="004E651F">
        <w:rPr>
          <w:spacing w:val="1"/>
        </w:rPr>
        <w:t xml:space="preserve"> </w:t>
      </w:r>
      <w:r w:rsidRPr="004E651F">
        <w:t>su</w:t>
      </w:r>
      <w:r w:rsidRPr="004E651F">
        <w:rPr>
          <w:spacing w:val="-1"/>
        </w:rPr>
        <w:t>r</w:t>
      </w:r>
      <w:r w:rsidRPr="004E651F">
        <w:t xml:space="preserve">se </w:t>
      </w:r>
      <w:r w:rsidRPr="004E651F">
        <w:rPr>
          <w:spacing w:val="-1"/>
        </w:rPr>
        <w:t>re</w:t>
      </w:r>
      <w:r w:rsidRPr="004E651F">
        <w:rPr>
          <w:spacing w:val="-2"/>
        </w:rPr>
        <w:t>g</w:t>
      </w:r>
      <w:r w:rsidRPr="004E651F">
        <w:rPr>
          <w:spacing w:val="1"/>
        </w:rPr>
        <w:t>e</w:t>
      </w:r>
      <w:r w:rsidRPr="004E651F">
        <w:t>n</w:t>
      </w:r>
      <w:r w:rsidRPr="004E651F">
        <w:rPr>
          <w:spacing w:val="-1"/>
        </w:rPr>
        <w:t>era</w:t>
      </w:r>
      <w:r w:rsidRPr="004E651F">
        <w:t>bil</w:t>
      </w:r>
      <w:r w:rsidRPr="004E651F">
        <w:rPr>
          <w:spacing w:val="-1"/>
        </w:rPr>
        <w:t>e,</w:t>
      </w:r>
      <w:r w:rsidRPr="004E651F">
        <w:t xml:space="preserve">.                                                                                                                                                                                                                                                                                                                                                                                                                                                                                                                                                                                                                                                                                                                                                                                                                                                </w:t>
      </w:r>
    </w:p>
    <w:p w:rsidR="000A63D1" w:rsidRPr="004E651F" w:rsidRDefault="000A63D1" w:rsidP="000A63D1">
      <w:pPr>
        <w:pStyle w:val="Default"/>
        <w:spacing w:line="276" w:lineRule="auto"/>
        <w:jc w:val="both"/>
        <w:rPr>
          <w:rFonts w:asciiTheme="minorHAnsi" w:hAnsiTheme="minorHAnsi"/>
          <w:sz w:val="22"/>
          <w:szCs w:val="22"/>
        </w:rPr>
      </w:pPr>
    </w:p>
    <w:p w:rsidR="000A63D1" w:rsidRPr="004E651F" w:rsidRDefault="000A63D1" w:rsidP="000A63D1">
      <w:pPr>
        <w:pStyle w:val="Default"/>
        <w:numPr>
          <w:ilvl w:val="0"/>
          <w:numId w:val="29"/>
        </w:numPr>
        <w:spacing w:line="276" w:lineRule="auto"/>
        <w:jc w:val="both"/>
        <w:rPr>
          <w:rFonts w:asciiTheme="minorHAnsi" w:hAnsiTheme="minorHAnsi"/>
          <w:color w:val="auto"/>
          <w:sz w:val="22"/>
          <w:szCs w:val="22"/>
        </w:rPr>
      </w:pPr>
      <w:r w:rsidRPr="004E651F">
        <w:rPr>
          <w:rFonts w:asciiTheme="minorHAnsi" w:hAnsiTheme="minorHAnsi"/>
          <w:color w:val="auto"/>
          <w:sz w:val="22"/>
          <w:szCs w:val="22"/>
        </w:rPr>
        <w:t>Protecția mediului</w:t>
      </w:r>
      <w:r w:rsidRPr="004E651F">
        <w:rPr>
          <w:rFonts w:asciiTheme="minorHAnsi" w:hAnsiTheme="minorHAnsi"/>
          <w:iCs/>
          <w:color w:val="auto"/>
          <w:sz w:val="22"/>
          <w:szCs w:val="22"/>
        </w:rPr>
        <w:t xml:space="preserve"> și atenuarea schimbărilor climatice:</w:t>
      </w:r>
    </w:p>
    <w:p w:rsidR="000A63D1" w:rsidRPr="004E651F" w:rsidRDefault="000A63D1" w:rsidP="000A63D1">
      <w:pPr>
        <w:spacing w:after="0"/>
        <w:jc w:val="both"/>
        <w:rPr>
          <w:rFonts w:cs="Arial"/>
          <w:lang w:val="fr-FR" w:eastAsia="hu-HU"/>
        </w:rPr>
      </w:pPr>
      <w:r w:rsidRPr="004E651F">
        <w:rPr>
          <w:iCs/>
        </w:rPr>
        <w:lastRenderedPageBreak/>
        <w:t xml:space="preserve">Dotarea clădirilor cu sisteme care utilizează energie regenerabilă este un criteriu de selecție pentru proiectele finantate. Astfel proiectele realizate vor contribui </w:t>
      </w:r>
      <w:r w:rsidRPr="004E651F">
        <w:t xml:space="preserve">la creșterea consumului de energie provenite din surse regenerabile și la îmbunătățirea eficienței energetice. </w:t>
      </w:r>
      <w:r w:rsidRPr="004E651F">
        <w:rPr>
          <w:rFonts w:cs="Arial"/>
          <w:lang w:eastAsia="hu-HU"/>
        </w:rPr>
        <w:t xml:space="preserve">Reducerea consumului de energie în clădiri prin măsuri de eficientizare a consumului și prin utilizarea cât mai largă a energiei din surse regenerabile prezintă o bună soluție pentru reducerea emisiilor de gaze cu efect de seră. </w:t>
      </w:r>
      <w:r w:rsidRPr="004E651F">
        <w:rPr>
          <w:rFonts w:cs="Arial"/>
          <w:lang w:val="fr-FR" w:eastAsia="hu-HU"/>
        </w:rPr>
        <w:t>În cadrul procesului de proiectare se va planifica cu precădere utilizarea de materiale cu impact minim asupra mediului.</w:t>
      </w:r>
    </w:p>
    <w:p w:rsidR="000A63D1" w:rsidRPr="004E651F" w:rsidRDefault="000A63D1" w:rsidP="000A63D1">
      <w:pPr>
        <w:tabs>
          <w:tab w:val="left" w:pos="720"/>
        </w:tabs>
        <w:ind w:left="360"/>
        <w:jc w:val="both"/>
      </w:pPr>
    </w:p>
    <w:p w:rsidR="000A63D1" w:rsidRPr="004E651F" w:rsidRDefault="000A63D1" w:rsidP="000A63D1">
      <w:pPr>
        <w:tabs>
          <w:tab w:val="left" w:pos="720"/>
        </w:tabs>
        <w:ind w:left="360"/>
        <w:jc w:val="both"/>
        <w:rPr>
          <w:b/>
        </w:rPr>
      </w:pPr>
      <w:r w:rsidRPr="004E651F">
        <w:rPr>
          <w:b/>
        </w:rPr>
        <w:t xml:space="preserve">Complementaritarea cu alte măsuri din SDL: </w:t>
      </w:r>
    </w:p>
    <w:p w:rsidR="000A63D1" w:rsidRPr="004E651F" w:rsidRDefault="000A63D1" w:rsidP="000A63D1">
      <w:pPr>
        <w:tabs>
          <w:tab w:val="left" w:pos="720"/>
        </w:tabs>
        <w:ind w:left="360"/>
        <w:jc w:val="both"/>
        <w:rPr>
          <w:color w:val="000000" w:themeColor="text1"/>
        </w:rPr>
      </w:pPr>
      <w:r w:rsidRPr="004E651F">
        <w:t xml:space="preserve">Măsura M3/6B este complementară cu măsura M4/6B </w:t>
      </w:r>
      <w:r w:rsidRPr="004E651F">
        <w:rPr>
          <w:color w:val="000000" w:themeColor="text1"/>
        </w:rPr>
        <w:t xml:space="preserve">deoarece beneficiarii direcți ai măsurii M3/6B sunt beneficiari direcți si ai măsurii M4/6B. Beneficiarii direcți ai măsurii M3/6B sunt beneficiari indirecți ai măsurilor M2/2A, M3/3A și M1/6A. </w:t>
      </w:r>
    </w:p>
    <w:p w:rsidR="000A63D1" w:rsidRPr="004E651F" w:rsidRDefault="000A63D1" w:rsidP="000A63D1">
      <w:pPr>
        <w:tabs>
          <w:tab w:val="left" w:pos="720"/>
        </w:tabs>
        <w:ind w:left="360"/>
        <w:jc w:val="both"/>
        <w:rPr>
          <w:b/>
          <w:color w:val="000000" w:themeColor="text1"/>
        </w:rPr>
      </w:pPr>
      <w:r w:rsidRPr="004E651F">
        <w:rPr>
          <w:b/>
          <w:color w:val="000000" w:themeColor="text1"/>
        </w:rPr>
        <w:t>Sinergia cu alte măsuri din SDL:</w:t>
      </w:r>
    </w:p>
    <w:p w:rsidR="000A63D1" w:rsidRPr="004E651F" w:rsidRDefault="000A63D1" w:rsidP="000A63D1">
      <w:pPr>
        <w:pStyle w:val="NoSpacing"/>
        <w:spacing w:line="276" w:lineRule="auto"/>
        <w:jc w:val="both"/>
        <w:rPr>
          <w:lang w:val="fr-FR"/>
        </w:rPr>
      </w:pPr>
      <w:r w:rsidRPr="004E651F">
        <w:rPr>
          <w:lang w:val="fr-FR"/>
        </w:rPr>
        <w:t xml:space="preserve">Măsura M3/6B este sinergică cu măsurile M4/6A și M1/6B deoarece contribuie la aceeași prioritate principală </w:t>
      </w:r>
      <w:proofErr w:type="gramStart"/>
      <w:r w:rsidRPr="004E651F">
        <w:rPr>
          <w:lang w:val="fr-FR"/>
        </w:rPr>
        <w:t>( Prioritatea</w:t>
      </w:r>
      <w:proofErr w:type="gramEnd"/>
      <w:r w:rsidRPr="004E651F">
        <w:rPr>
          <w:lang w:val="fr-FR"/>
        </w:rPr>
        <w:t xml:space="preserve"> 6 ). </w:t>
      </w:r>
    </w:p>
    <w:p w:rsidR="000A63D1" w:rsidRPr="004E651F" w:rsidRDefault="000A63D1" w:rsidP="000A63D1">
      <w:pPr>
        <w:spacing w:after="0" w:line="276" w:lineRule="auto"/>
        <w:ind w:firstLine="708"/>
        <w:jc w:val="both"/>
      </w:pPr>
    </w:p>
    <w:p w:rsidR="000A63D1" w:rsidRPr="004E651F" w:rsidRDefault="000A63D1" w:rsidP="000A63D1">
      <w:pPr>
        <w:spacing w:after="0" w:line="276" w:lineRule="auto"/>
        <w:ind w:firstLine="708"/>
        <w:jc w:val="both"/>
        <w:rPr>
          <w:color w:val="000000" w:themeColor="text1"/>
        </w:rPr>
      </w:pPr>
      <w:r w:rsidRPr="004E651F">
        <w:rPr>
          <w:color w:val="000000" w:themeColor="text1"/>
        </w:rPr>
        <w:t xml:space="preserve">Complementaritatea cu alte programe/strategii/măsuri:  măsura M4 este complementară cu măsurile </w:t>
      </w:r>
      <w:r w:rsidRPr="004E651F">
        <w:rPr>
          <w:i/>
          <w:color w:val="000000" w:themeColor="text1"/>
        </w:rPr>
        <w:t>M2 – Investiții în active fizice</w:t>
      </w:r>
      <w:r w:rsidRPr="004E651F">
        <w:rPr>
          <w:color w:val="000000" w:themeColor="text1"/>
        </w:rPr>
        <w:t xml:space="preserve"> și </w:t>
      </w:r>
      <w:r w:rsidRPr="004E651F">
        <w:rPr>
          <w:i/>
          <w:color w:val="000000" w:themeColor="text1"/>
        </w:rPr>
        <w:t>M3 - Dezvoltarea exploatațiilor și întreprinderilor</w:t>
      </w:r>
      <w:r w:rsidRPr="004E651F">
        <w:rPr>
          <w:color w:val="000000" w:themeColor="text1"/>
        </w:rPr>
        <w:t xml:space="preserve"> deoarece beneficiarii direcți ai măsurilor  M2 și M3 (micro-întreprinderi și întreprinderi mici din domeniul agricol și non-agricol) sunt beneficiarii indirecți ai măsurii M4.</w:t>
      </w:r>
    </w:p>
    <w:p w:rsidR="000A63D1" w:rsidRPr="004E651F" w:rsidRDefault="000A63D1" w:rsidP="000A63D1">
      <w:pPr>
        <w:spacing w:after="0" w:line="276" w:lineRule="auto"/>
        <w:ind w:firstLine="708"/>
        <w:jc w:val="both"/>
        <w:rPr>
          <w:color w:val="000000" w:themeColor="text1"/>
        </w:rPr>
      </w:pPr>
      <w:r w:rsidRPr="004E651F">
        <w:rPr>
          <w:color w:val="000000" w:themeColor="text1"/>
        </w:rPr>
        <w:t>Sinergia cu alte măsuri din SDL:</w:t>
      </w:r>
    </w:p>
    <w:p w:rsidR="000A63D1" w:rsidRPr="004E651F" w:rsidRDefault="000A63D1" w:rsidP="000A63D1">
      <w:pPr>
        <w:spacing w:after="0" w:line="276" w:lineRule="auto"/>
        <w:ind w:firstLine="708"/>
        <w:jc w:val="both"/>
        <w:rPr>
          <w:color w:val="000000" w:themeColor="text1"/>
        </w:rPr>
      </w:pPr>
      <w:r w:rsidRPr="004E651F">
        <w:rPr>
          <w:color w:val="000000" w:themeColor="text1"/>
        </w:rPr>
        <w:t>Măsura acționează în sinergie cu măsura M5 și M7 din SDL și conduc la realizarea priorității P6 - Promovarea incluziunii sociale, a reducerii sărăciei și a dezvoltării economice în zonele rurale.</w:t>
      </w:r>
    </w:p>
    <w:p w:rsidR="000A63D1" w:rsidRPr="004E651F" w:rsidRDefault="000A63D1" w:rsidP="000A63D1">
      <w:pPr>
        <w:pStyle w:val="NoSpacing"/>
        <w:spacing w:line="276" w:lineRule="auto"/>
        <w:jc w:val="both"/>
        <w:rPr>
          <w:lang w:val="ro-RO"/>
        </w:rPr>
      </w:pPr>
    </w:p>
    <w:p w:rsidR="000A63D1" w:rsidRPr="004E651F" w:rsidRDefault="000A63D1" w:rsidP="000A63D1">
      <w:pPr>
        <w:pStyle w:val="NoSpacing"/>
        <w:spacing w:line="276" w:lineRule="auto"/>
        <w:ind w:left="426"/>
        <w:jc w:val="both"/>
        <w:rPr>
          <w:b/>
          <w:u w:val="single"/>
          <w:lang w:val="ro-RO"/>
        </w:rPr>
      </w:pPr>
      <w:r w:rsidRPr="004E651F">
        <w:rPr>
          <w:b/>
          <w:u w:val="single"/>
          <w:lang w:val="ro-RO"/>
        </w:rPr>
        <w:t xml:space="preserve">Valoarea adăugată a măsurii </w:t>
      </w:r>
    </w:p>
    <w:p w:rsidR="000A63D1" w:rsidRPr="004E651F" w:rsidRDefault="000A63D1" w:rsidP="000A63D1">
      <w:pPr>
        <w:spacing w:after="0" w:line="276" w:lineRule="auto"/>
        <w:ind w:firstLine="708"/>
        <w:jc w:val="both"/>
      </w:pPr>
      <w:r w:rsidRPr="004E651F">
        <w:t>Dezvoltarea integarta durabilă a zonei rurale este indispensabil legată de îmbunătățirea infrastructurii rurale și a serviciilor de bază inclusiv a celor sociale, medicale, culturale si  de agrement care reprezinta o cerință esențială pentru creșterea calității vieții și care pot conduce la incluziune socială și la inversarea tendinței de declin economic și social. Măsura vine în sprijinul unităților administrativ teritoriale de pe teritoriul GAL Bargau-Calimani prin facilitarea investiții publice care să deservească o parte cât mai mare a populației. Impactul așteptat în urma implementării măsurii este legat de îmbunătățirea nivelului de trai al locuitorilor teritoriului precum și diminuarea discrepanțelor dintre mediul rural și cel urban generat de inechitatea privind oportunitățile de dezvoltare.</w:t>
      </w:r>
    </w:p>
    <w:p w:rsidR="000A63D1" w:rsidRPr="004E651F" w:rsidRDefault="000A63D1" w:rsidP="005F1746">
      <w:pPr>
        <w:spacing w:after="0" w:line="360" w:lineRule="auto"/>
        <w:jc w:val="both"/>
        <w:rPr>
          <w:rFonts w:cstheme="minorHAnsi"/>
          <w:b/>
          <w:bCs/>
          <w:color w:val="000000" w:themeColor="text1"/>
          <w:u w:val="single"/>
        </w:rPr>
      </w:pPr>
    </w:p>
    <w:p w:rsidR="00763DCF" w:rsidRPr="004E651F" w:rsidRDefault="005F1746" w:rsidP="005F1746">
      <w:pPr>
        <w:spacing w:after="0" w:line="360" w:lineRule="auto"/>
        <w:jc w:val="both"/>
        <w:rPr>
          <w:rFonts w:cstheme="minorHAnsi"/>
          <w:b/>
          <w:bCs/>
          <w:color w:val="000000" w:themeColor="text1"/>
          <w:u w:val="single"/>
        </w:rPr>
      </w:pPr>
      <w:r w:rsidRPr="004E651F">
        <w:rPr>
          <w:rFonts w:cstheme="minorHAnsi"/>
          <w:b/>
          <w:bCs/>
          <w:color w:val="000000" w:themeColor="text1"/>
          <w:u w:val="single"/>
        </w:rPr>
        <w:t>Legislaţia europeană</w:t>
      </w:r>
    </w:p>
    <w:p w:rsidR="000A63D1" w:rsidRPr="004E651F" w:rsidRDefault="000A63D1" w:rsidP="000A63D1">
      <w:pPr>
        <w:spacing w:after="0" w:line="276" w:lineRule="auto"/>
        <w:jc w:val="both"/>
      </w:pPr>
      <w:r w:rsidRPr="004E651F">
        <w:t>Reg. (UE) nr. 1305/2013;</w:t>
      </w:r>
    </w:p>
    <w:p w:rsidR="000A63D1" w:rsidRPr="004E651F" w:rsidRDefault="000A63D1" w:rsidP="000A63D1">
      <w:pPr>
        <w:spacing w:after="0" w:line="276" w:lineRule="auto"/>
        <w:jc w:val="both"/>
      </w:pPr>
      <w:r w:rsidRPr="004E651F">
        <w:t>Regulamentul (UE) 1407/2013;</w:t>
      </w:r>
    </w:p>
    <w:p w:rsidR="000A63D1" w:rsidRPr="004E651F" w:rsidRDefault="000A63D1" w:rsidP="000A63D1">
      <w:pPr>
        <w:spacing w:after="0" w:line="276" w:lineRule="auto"/>
        <w:jc w:val="both"/>
      </w:pPr>
      <w:r w:rsidRPr="004E651F">
        <w:t>Regulamentul (UE) 480/2014 de completare a R (UE) 1303/2013;</w:t>
      </w:r>
    </w:p>
    <w:p w:rsidR="000A63D1" w:rsidRPr="004E651F" w:rsidRDefault="000A63D1" w:rsidP="000A63D1">
      <w:pPr>
        <w:spacing w:after="0" w:line="276" w:lineRule="auto"/>
        <w:jc w:val="both"/>
      </w:pPr>
      <w:r w:rsidRPr="004E651F">
        <w:t>Regulamentul (UE) 808/2014 de stabilire a normelor de aplicare a R(UE) nr, 1305/2013;</w:t>
      </w:r>
    </w:p>
    <w:p w:rsidR="000A63D1" w:rsidRPr="004E651F" w:rsidRDefault="000A63D1" w:rsidP="000A63D1">
      <w:pPr>
        <w:pStyle w:val="ListParagraph"/>
        <w:tabs>
          <w:tab w:val="left" w:pos="270"/>
        </w:tabs>
        <w:spacing w:after="0"/>
        <w:ind w:left="0"/>
        <w:jc w:val="both"/>
      </w:pPr>
      <w:r w:rsidRPr="004E651F">
        <w:t>Legislație Națională</w:t>
      </w:r>
    </w:p>
    <w:p w:rsidR="000A63D1" w:rsidRPr="004E651F" w:rsidRDefault="000A63D1" w:rsidP="000A63D1">
      <w:pPr>
        <w:pStyle w:val="ListParagraph"/>
        <w:tabs>
          <w:tab w:val="left" w:pos="270"/>
        </w:tabs>
        <w:spacing w:after="0"/>
        <w:ind w:left="0"/>
        <w:jc w:val="both"/>
      </w:pPr>
      <w:r w:rsidRPr="004E651F">
        <w:t>Ordonanța Guvernului nr. 43/1997 privind regimul drumurilor;</w:t>
      </w:r>
    </w:p>
    <w:p w:rsidR="000A63D1" w:rsidRPr="004E651F" w:rsidRDefault="000A63D1" w:rsidP="002C2EE4">
      <w:pPr>
        <w:autoSpaceDE w:val="0"/>
        <w:autoSpaceDN w:val="0"/>
        <w:adjustRightInd w:val="0"/>
        <w:spacing w:after="0" w:line="360" w:lineRule="auto"/>
        <w:jc w:val="both"/>
        <w:rPr>
          <w:rFonts w:eastAsia="Times New Roman" w:cstheme="minorHAnsi"/>
          <w:b/>
          <w:color w:val="000000" w:themeColor="text1"/>
        </w:rPr>
      </w:pPr>
    </w:p>
    <w:p w:rsidR="0043271E" w:rsidRPr="004E651F" w:rsidRDefault="0043271E" w:rsidP="002C2EE4">
      <w:pPr>
        <w:autoSpaceDE w:val="0"/>
        <w:autoSpaceDN w:val="0"/>
        <w:adjustRightInd w:val="0"/>
        <w:spacing w:after="0" w:line="360" w:lineRule="auto"/>
        <w:jc w:val="both"/>
        <w:rPr>
          <w:rFonts w:eastAsia="Times New Roman" w:cstheme="minorHAnsi"/>
          <w:color w:val="000000" w:themeColor="text1"/>
        </w:rPr>
      </w:pPr>
      <w:r w:rsidRPr="004E651F">
        <w:rPr>
          <w:rFonts w:eastAsia="Times New Roman" w:cstheme="minorHAnsi"/>
          <w:b/>
          <w:color w:val="000000" w:themeColor="text1"/>
        </w:rPr>
        <w:t>R(UE) nr.1303/2013</w:t>
      </w:r>
      <w:r w:rsidRPr="004E651F">
        <w:rPr>
          <w:rFonts w:eastAsia="Times New Roman" w:cstheme="minorHAnsi"/>
          <w:color w:val="000000" w:themeColor="text1"/>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43271E" w:rsidRPr="004E651F" w:rsidRDefault="0043271E" w:rsidP="002C2EE4">
      <w:pPr>
        <w:autoSpaceDE w:val="0"/>
        <w:autoSpaceDN w:val="0"/>
        <w:adjustRightInd w:val="0"/>
        <w:spacing w:after="0" w:line="360" w:lineRule="auto"/>
        <w:jc w:val="both"/>
        <w:rPr>
          <w:rFonts w:cstheme="minorHAnsi"/>
          <w:color w:val="000000" w:themeColor="text1"/>
        </w:rPr>
      </w:pPr>
      <w:r w:rsidRPr="004E651F">
        <w:rPr>
          <w:rFonts w:eastAsia="Times New Roman" w:cstheme="minorHAnsi"/>
          <w:b/>
          <w:color w:val="000000" w:themeColor="text1"/>
        </w:rPr>
        <w:t xml:space="preserve">Legea 215/2001 </w:t>
      </w:r>
      <w:r w:rsidRPr="004E651F">
        <w:rPr>
          <w:rFonts w:eastAsia="Times New Roman" w:cstheme="minorHAnsi"/>
          <w:color w:val="000000" w:themeColor="text1"/>
        </w:rPr>
        <w:t>a administrației publice locale republicată</w:t>
      </w:r>
      <w:r w:rsidRPr="004E651F">
        <w:rPr>
          <w:rFonts w:eastAsia="Times New Roman" w:cstheme="minorHAnsi"/>
          <w:b/>
          <w:color w:val="000000" w:themeColor="text1"/>
        </w:rPr>
        <w:t xml:space="preserve"> </w:t>
      </w:r>
      <w:r w:rsidRPr="004E651F">
        <w:rPr>
          <w:rFonts w:cstheme="minorHAnsi"/>
          <w:color w:val="000000" w:themeColor="text1"/>
        </w:rPr>
        <w:t>cu modificările și completările ulterioare.</w:t>
      </w:r>
    </w:p>
    <w:p w:rsidR="002C2EE4" w:rsidRPr="004E651F" w:rsidRDefault="002C2EE4" w:rsidP="002C2EE4">
      <w:pPr>
        <w:autoSpaceDE w:val="0"/>
        <w:autoSpaceDN w:val="0"/>
        <w:adjustRightInd w:val="0"/>
        <w:spacing w:after="0" w:line="360" w:lineRule="auto"/>
        <w:jc w:val="both"/>
        <w:rPr>
          <w:rFonts w:cstheme="minorHAnsi"/>
          <w:color w:val="000000" w:themeColor="text1"/>
        </w:rPr>
      </w:pPr>
      <w:r w:rsidRPr="004E651F">
        <w:rPr>
          <w:rFonts w:cstheme="minorHAnsi"/>
          <w:b/>
          <w:color w:val="000000" w:themeColor="text1"/>
        </w:rPr>
        <w:t>Reg. (UE) nr. 1303/2013</w:t>
      </w:r>
      <w:r w:rsidRPr="004E651F">
        <w:rPr>
          <w:rFonts w:cstheme="minorHAnsi"/>
          <w:color w:val="000000" w:themeColor="text1"/>
        </w:rPr>
        <w:t xml:space="preserve">, </w:t>
      </w:r>
    </w:p>
    <w:p w:rsidR="002C2EE4" w:rsidRPr="004E651F" w:rsidRDefault="002C2EE4" w:rsidP="002C2EE4">
      <w:pPr>
        <w:autoSpaceDE w:val="0"/>
        <w:autoSpaceDN w:val="0"/>
        <w:adjustRightInd w:val="0"/>
        <w:spacing w:after="0" w:line="360" w:lineRule="auto"/>
        <w:jc w:val="both"/>
        <w:rPr>
          <w:rFonts w:cstheme="minorHAnsi"/>
          <w:b/>
          <w:color w:val="000000" w:themeColor="text1"/>
        </w:rPr>
      </w:pPr>
      <w:r w:rsidRPr="004E651F">
        <w:rPr>
          <w:rFonts w:cstheme="minorHAnsi"/>
          <w:b/>
          <w:color w:val="000000" w:themeColor="text1"/>
        </w:rPr>
        <w:t xml:space="preserve">Reg. (UE) nr. 807/2014, </w:t>
      </w:r>
    </w:p>
    <w:p w:rsidR="002C2EE4" w:rsidRPr="004E651F" w:rsidRDefault="002C2EE4" w:rsidP="002C2EE4">
      <w:pPr>
        <w:autoSpaceDE w:val="0"/>
        <w:autoSpaceDN w:val="0"/>
        <w:adjustRightInd w:val="0"/>
        <w:spacing w:after="0" w:line="360" w:lineRule="auto"/>
        <w:jc w:val="both"/>
        <w:rPr>
          <w:rFonts w:cstheme="minorHAnsi"/>
          <w:color w:val="000000" w:themeColor="text1"/>
        </w:rPr>
      </w:pPr>
      <w:r w:rsidRPr="004E651F">
        <w:rPr>
          <w:rFonts w:cstheme="minorHAnsi"/>
          <w:b/>
          <w:color w:val="000000" w:themeColor="text1"/>
        </w:rPr>
        <w:t>Reg. (UE) nr. 1407/2013</w:t>
      </w:r>
      <w:r w:rsidRPr="004E651F">
        <w:rPr>
          <w:rFonts w:cstheme="minorHAnsi"/>
          <w:color w:val="000000" w:themeColor="text1"/>
        </w:rPr>
        <w:t>. Elaborarea documentațiilor tehnice: studii de fezabilitate, proiecte tehnice, documentații de avizare a lucrărilor de intervenții și orice alte documente, studii și avize legate de acestea vor respecta legislația națională în vigoare, în corelație cu prevederile prezentului ghid. Achizițiile publice legate de implementarea proiectului vor respecta legislația națională în vigoare la momentul realizării lor.</w:t>
      </w:r>
    </w:p>
    <w:p w:rsidR="002C2EE4" w:rsidRPr="004E651F" w:rsidRDefault="002C2EE4" w:rsidP="002C2EE4">
      <w:pPr>
        <w:autoSpaceDE w:val="0"/>
        <w:autoSpaceDN w:val="0"/>
        <w:adjustRightInd w:val="0"/>
        <w:spacing w:after="0" w:line="360" w:lineRule="auto"/>
        <w:jc w:val="both"/>
        <w:rPr>
          <w:rFonts w:eastAsia="Times New Roman" w:cstheme="minorHAnsi"/>
          <w:b/>
          <w:color w:val="000000" w:themeColor="text1"/>
        </w:rPr>
      </w:pPr>
      <w:r w:rsidRPr="004E651F">
        <w:rPr>
          <w:rFonts w:cstheme="minorHAnsi"/>
          <w:b/>
          <w:bCs/>
          <w:color w:val="000000" w:themeColor="text1"/>
          <w:u w:val="single"/>
        </w:rPr>
        <w:t>Legislaţia nationala</w:t>
      </w:r>
    </w:p>
    <w:p w:rsidR="002C2EE4" w:rsidRPr="004E651F" w:rsidRDefault="0043271E" w:rsidP="002C2EE4">
      <w:pPr>
        <w:autoSpaceDE w:val="0"/>
        <w:autoSpaceDN w:val="0"/>
        <w:adjustRightInd w:val="0"/>
        <w:spacing w:after="0" w:line="360" w:lineRule="auto"/>
        <w:jc w:val="both"/>
        <w:rPr>
          <w:rFonts w:cstheme="minorHAnsi"/>
          <w:color w:val="000000" w:themeColor="text1"/>
        </w:rPr>
      </w:pPr>
      <w:r w:rsidRPr="004E651F">
        <w:rPr>
          <w:rFonts w:cstheme="minorHAnsi"/>
          <w:b/>
          <w:color w:val="000000" w:themeColor="text1"/>
        </w:rPr>
        <w:t>Hotărârea Guvernului nr.226/2015</w:t>
      </w:r>
      <w:r w:rsidRPr="004E651F">
        <w:rPr>
          <w:rFonts w:cstheme="minorHAnsi"/>
          <w:color w:val="000000" w:themeColor="text1"/>
        </w:rPr>
        <w:t xml:space="preserve"> cu modificările și completările ulterioare; </w:t>
      </w:r>
    </w:p>
    <w:p w:rsidR="002C2EE4" w:rsidRPr="004E651F" w:rsidRDefault="0043271E" w:rsidP="002C2EE4">
      <w:pPr>
        <w:autoSpaceDE w:val="0"/>
        <w:autoSpaceDN w:val="0"/>
        <w:adjustRightInd w:val="0"/>
        <w:spacing w:after="0" w:line="360" w:lineRule="auto"/>
        <w:jc w:val="both"/>
        <w:rPr>
          <w:rFonts w:cstheme="minorHAnsi"/>
          <w:color w:val="000000" w:themeColor="text1"/>
        </w:rPr>
      </w:pPr>
      <w:r w:rsidRPr="004E651F">
        <w:rPr>
          <w:rFonts w:cstheme="minorHAnsi"/>
          <w:b/>
          <w:color w:val="000000" w:themeColor="text1"/>
        </w:rPr>
        <w:t>Legea nr. 215/2001</w:t>
      </w:r>
      <w:r w:rsidRPr="004E651F">
        <w:rPr>
          <w:rFonts w:cstheme="minorHAnsi"/>
          <w:color w:val="000000" w:themeColor="text1"/>
        </w:rPr>
        <w:t xml:space="preserve">, a administraţiei publice locale – republicată, cu modificările şi completările ulterioare; </w:t>
      </w:r>
    </w:p>
    <w:p w:rsidR="002C2EE4" w:rsidRPr="004E651F" w:rsidRDefault="0043271E" w:rsidP="002C2EE4">
      <w:pPr>
        <w:autoSpaceDE w:val="0"/>
        <w:autoSpaceDN w:val="0"/>
        <w:adjustRightInd w:val="0"/>
        <w:spacing w:after="0" w:line="360" w:lineRule="auto"/>
        <w:jc w:val="both"/>
        <w:rPr>
          <w:rFonts w:cstheme="minorHAnsi"/>
          <w:color w:val="000000" w:themeColor="text1"/>
        </w:rPr>
      </w:pPr>
      <w:r w:rsidRPr="004E651F">
        <w:rPr>
          <w:rFonts w:cstheme="minorHAnsi"/>
          <w:b/>
          <w:color w:val="000000" w:themeColor="text1"/>
        </w:rPr>
        <w:t>Hotărârea Guvernului nr. 955/2004</w:t>
      </w:r>
      <w:r w:rsidRPr="004E651F">
        <w:rPr>
          <w:rFonts w:cstheme="minorHAnsi"/>
          <w:color w:val="000000" w:themeColor="text1"/>
        </w:rPr>
        <w:t xml:space="preserve">, pentru aprobarea reglementărilor-cadru de aplicare a Ordonanţei </w:t>
      </w:r>
      <w:r w:rsidRPr="004E651F">
        <w:rPr>
          <w:rFonts w:cstheme="minorHAnsi"/>
          <w:b/>
          <w:color w:val="000000" w:themeColor="text1"/>
        </w:rPr>
        <w:t>Guvernului nr. 71/2002</w:t>
      </w:r>
      <w:r w:rsidRPr="004E651F">
        <w:rPr>
          <w:rFonts w:cstheme="minorHAnsi"/>
          <w:color w:val="000000" w:themeColor="text1"/>
        </w:rPr>
        <w:t xml:space="preserve">, privind organizarea şi funcţionarea serviciilor publice de administrare a domeniului public şi privat de interes local, cu modificările şi completările ulterioare; </w:t>
      </w:r>
    </w:p>
    <w:p w:rsidR="002C2EE4" w:rsidRPr="004E651F" w:rsidRDefault="0043271E" w:rsidP="002C2EE4">
      <w:pPr>
        <w:autoSpaceDE w:val="0"/>
        <w:autoSpaceDN w:val="0"/>
        <w:adjustRightInd w:val="0"/>
        <w:spacing w:after="0" w:line="360" w:lineRule="auto"/>
        <w:jc w:val="both"/>
        <w:rPr>
          <w:rFonts w:cstheme="minorHAnsi"/>
          <w:color w:val="000000" w:themeColor="text1"/>
        </w:rPr>
      </w:pPr>
      <w:r w:rsidRPr="004E651F">
        <w:rPr>
          <w:rFonts w:cstheme="minorHAnsi"/>
          <w:b/>
          <w:color w:val="000000" w:themeColor="text1"/>
        </w:rPr>
        <w:t>Legea nr. 489/2006</w:t>
      </w:r>
      <w:r w:rsidRPr="004E651F">
        <w:rPr>
          <w:rFonts w:cstheme="minorHAnsi"/>
          <w:color w:val="000000" w:themeColor="text1"/>
        </w:rPr>
        <w:t xml:space="preserve">, privind libertatea religiei şi regimul general al cultelor – republicată, cu modificările şi completările ulterioare; </w:t>
      </w:r>
    </w:p>
    <w:p w:rsidR="002C2EE4" w:rsidRPr="004E651F" w:rsidRDefault="0043271E" w:rsidP="002470FE">
      <w:pPr>
        <w:autoSpaceDE w:val="0"/>
        <w:autoSpaceDN w:val="0"/>
        <w:adjustRightInd w:val="0"/>
        <w:spacing w:after="0" w:line="360" w:lineRule="auto"/>
        <w:jc w:val="both"/>
        <w:rPr>
          <w:rFonts w:cstheme="minorHAnsi"/>
          <w:color w:val="000000" w:themeColor="text1"/>
        </w:rPr>
      </w:pPr>
      <w:r w:rsidRPr="004E651F">
        <w:rPr>
          <w:rFonts w:cstheme="minorHAnsi"/>
          <w:b/>
          <w:color w:val="000000" w:themeColor="text1"/>
        </w:rPr>
        <w:t>Legea nr. 372/2005</w:t>
      </w:r>
      <w:r w:rsidRPr="004E651F">
        <w:rPr>
          <w:rFonts w:cstheme="minorHAnsi"/>
          <w:color w:val="000000" w:themeColor="text1"/>
        </w:rPr>
        <w:t xml:space="preserve">, privind performanţa energetică a clădirilor, cu modificările şi completările ulterioare; </w:t>
      </w:r>
    </w:p>
    <w:p w:rsidR="002470FE" w:rsidRPr="004E651F" w:rsidRDefault="002C2EE4" w:rsidP="002470FE">
      <w:pPr>
        <w:autoSpaceDE w:val="0"/>
        <w:autoSpaceDN w:val="0"/>
        <w:adjustRightInd w:val="0"/>
        <w:spacing w:after="0" w:line="360" w:lineRule="auto"/>
        <w:jc w:val="both"/>
        <w:rPr>
          <w:rFonts w:cstheme="minorHAnsi"/>
          <w:b/>
          <w:color w:val="000000" w:themeColor="text1"/>
        </w:rPr>
      </w:pPr>
      <w:r w:rsidRPr="004E651F">
        <w:rPr>
          <w:rFonts w:cstheme="minorHAnsi"/>
          <w:b/>
          <w:color w:val="000000" w:themeColor="text1"/>
        </w:rPr>
        <w:t>Hotararea de Guvern 907/2016</w:t>
      </w:r>
    </w:p>
    <w:p w:rsidR="00A71471" w:rsidRPr="004E651F" w:rsidRDefault="00A71471" w:rsidP="00E74498">
      <w:pPr>
        <w:pStyle w:val="ListParagraph"/>
        <w:tabs>
          <w:tab w:val="left" w:pos="270"/>
        </w:tabs>
        <w:spacing w:after="0"/>
        <w:ind w:left="0"/>
      </w:pPr>
      <w:r w:rsidRPr="004E651F">
        <w:t>Legea nr. 422/2001 privind protejarea monumentelor;</w:t>
      </w:r>
    </w:p>
    <w:p w:rsidR="00A71471" w:rsidRPr="004E651F" w:rsidRDefault="00A71471" w:rsidP="00E74498">
      <w:pPr>
        <w:pStyle w:val="ListParagraph"/>
        <w:tabs>
          <w:tab w:val="left" w:pos="270"/>
        </w:tabs>
        <w:spacing w:after="0"/>
        <w:ind w:left="0"/>
      </w:pPr>
      <w:r w:rsidRPr="004E651F">
        <w:t>Legea nr. 489/2006 privind libertatea religiei și regimul general al cultelor – republicată;</w:t>
      </w:r>
    </w:p>
    <w:p w:rsidR="00A71471" w:rsidRPr="004E651F" w:rsidRDefault="00A71471" w:rsidP="00E74498">
      <w:pPr>
        <w:pStyle w:val="ListParagraph"/>
        <w:tabs>
          <w:tab w:val="left" w:pos="270"/>
        </w:tabs>
        <w:spacing w:after="0"/>
        <w:ind w:left="0"/>
      </w:pPr>
      <w:r w:rsidRPr="004E651F">
        <w:t>Ordinul nr. 2260 din 18 aprilie 2008 privind aprobarea Normelor metodologice de clasare și</w:t>
      </w:r>
    </w:p>
    <w:p w:rsidR="00A71471" w:rsidRPr="004E651F" w:rsidRDefault="00A71471" w:rsidP="00E74498">
      <w:pPr>
        <w:pStyle w:val="ListParagraph"/>
        <w:tabs>
          <w:tab w:val="left" w:pos="270"/>
        </w:tabs>
        <w:spacing w:after="0"/>
        <w:ind w:left="0"/>
      </w:pPr>
      <w:r w:rsidRPr="004E651F">
        <w:t>inventariere a monumentelor istorice, cu modificările și completările ulterioare;</w:t>
      </w:r>
    </w:p>
    <w:p w:rsidR="00A71471" w:rsidRPr="004E651F" w:rsidRDefault="00A71471" w:rsidP="00E74498">
      <w:pPr>
        <w:spacing w:after="0"/>
      </w:pPr>
      <w:r w:rsidRPr="004E651F">
        <w:t>Hotărârea Guvernului nr. 26/2000 cu privire la asociații și fundații, cu modificările și completările ulterioare;</w:t>
      </w:r>
    </w:p>
    <w:p w:rsidR="00A71471" w:rsidRPr="004E651F" w:rsidRDefault="00A71471" w:rsidP="00E74498">
      <w:pPr>
        <w:tabs>
          <w:tab w:val="left" w:pos="360"/>
          <w:tab w:val="left" w:pos="450"/>
          <w:tab w:val="left" w:pos="540"/>
          <w:tab w:val="left" w:pos="720"/>
        </w:tabs>
      </w:pPr>
      <w:r w:rsidRPr="004E651F">
        <w:t>Ordonanța Guvernului 43/1997 privind regimul drumurilor cu modificările și completările ulterioare;</w:t>
      </w:r>
    </w:p>
    <w:p w:rsidR="00A71471" w:rsidRPr="004E651F" w:rsidRDefault="00A71471" w:rsidP="00E74498">
      <w:pPr>
        <w:pStyle w:val="ListParagraph"/>
        <w:tabs>
          <w:tab w:val="left" w:pos="270"/>
        </w:tabs>
        <w:spacing w:after="0"/>
        <w:ind w:left="0"/>
      </w:pPr>
      <w:r w:rsidRPr="004E651F">
        <w:t>Legea nr. 143/2007 privind înființarea, organizarea și desfășurarea activității așezămintelor culturale, cu modificările și completările ulterioare.</w:t>
      </w:r>
    </w:p>
    <w:p w:rsidR="002470FE" w:rsidRPr="004E651F" w:rsidRDefault="002470FE" w:rsidP="00E74498">
      <w:pPr>
        <w:autoSpaceDE w:val="0"/>
        <w:autoSpaceDN w:val="0"/>
        <w:adjustRightInd w:val="0"/>
        <w:spacing w:after="0" w:line="360" w:lineRule="auto"/>
        <w:rPr>
          <w:rFonts w:cstheme="minorHAnsi"/>
          <w:color w:val="000000" w:themeColor="text1"/>
        </w:rPr>
      </w:pPr>
      <w:r w:rsidRPr="004E651F">
        <w:rPr>
          <w:rFonts w:cstheme="minorHAnsi"/>
          <w:b/>
          <w:color w:val="000000" w:themeColor="text1"/>
          <w:spacing w:val="-15"/>
        </w:rPr>
        <w:lastRenderedPageBreak/>
        <w:t>Legea nr. 98/2016</w:t>
      </w:r>
      <w:r w:rsidRPr="004E651F">
        <w:rPr>
          <w:rFonts w:cstheme="minorHAnsi"/>
          <w:color w:val="000000" w:themeColor="text1"/>
          <w:spacing w:val="-15"/>
        </w:rPr>
        <w:t xml:space="preserve"> privind achizițiile publice</w:t>
      </w:r>
      <w:r w:rsidR="00727C71">
        <w:rPr>
          <w:rFonts w:cstheme="minorHAnsi"/>
          <w:color w:val="000000" w:themeColor="text1"/>
          <w:spacing w:val="-15"/>
        </w:rPr>
        <w:t xml:space="preserve"> cu  modificarile ulterioare.</w:t>
      </w:r>
    </w:p>
    <w:p w:rsidR="002C2EE4" w:rsidRPr="004E651F" w:rsidRDefault="002C2EE4" w:rsidP="002C2EE4">
      <w:pPr>
        <w:autoSpaceDE w:val="0"/>
        <w:autoSpaceDN w:val="0"/>
        <w:adjustRightInd w:val="0"/>
        <w:spacing w:after="0" w:line="360" w:lineRule="auto"/>
        <w:jc w:val="both"/>
        <w:rPr>
          <w:rFonts w:cstheme="minorHAnsi"/>
          <w:color w:val="FF0000"/>
        </w:rPr>
      </w:pPr>
    </w:p>
    <w:p w:rsidR="00A37650" w:rsidRPr="004E651F" w:rsidRDefault="004E651F" w:rsidP="004E651F">
      <w:pPr>
        <w:pStyle w:val="Heading2"/>
        <w:shd w:val="clear" w:color="auto" w:fill="C5E0B3" w:themeFill="accent6" w:themeFillTint="66"/>
        <w:jc w:val="left"/>
        <w:rPr>
          <w:rFonts w:cstheme="minorHAnsi"/>
          <w:color w:val="000000" w:themeColor="text1"/>
        </w:rPr>
      </w:pPr>
      <w:bookmarkStart w:id="15" w:name="_Toc2619745"/>
      <w:r w:rsidRPr="004E651F">
        <w:rPr>
          <w:shd w:val="clear" w:color="auto" w:fill="C5E0B3" w:themeFill="accent6" w:themeFillTint="66"/>
        </w:rPr>
        <w:t>1.2.</w:t>
      </w:r>
      <w:r w:rsidR="00207E98" w:rsidRPr="004E651F">
        <w:rPr>
          <w:shd w:val="clear" w:color="auto" w:fill="C5E0B3" w:themeFill="accent6" w:themeFillTint="66"/>
        </w:rPr>
        <w:t xml:space="preserve"> Contribuția publică totală a măsurii si aria de aplicabilitate</w:t>
      </w:r>
      <w:bookmarkEnd w:id="15"/>
    </w:p>
    <w:p w:rsidR="006C1F0C" w:rsidRPr="004E651F" w:rsidRDefault="006C1F0C" w:rsidP="00413353">
      <w:pPr>
        <w:spacing w:after="0" w:line="360" w:lineRule="auto"/>
        <w:jc w:val="both"/>
        <w:rPr>
          <w:rFonts w:cstheme="minorHAnsi"/>
          <w:b/>
          <w:color w:val="000000" w:themeColor="text1"/>
        </w:rPr>
      </w:pPr>
    </w:p>
    <w:p w:rsidR="00876EF4" w:rsidRPr="00DC2BCF" w:rsidRDefault="00876EF4" w:rsidP="003057DD">
      <w:pPr>
        <w:spacing w:after="0" w:line="360" w:lineRule="auto"/>
        <w:jc w:val="both"/>
        <w:rPr>
          <w:rFonts w:cstheme="minorHAnsi"/>
          <w:b/>
          <w:color w:val="0070C0"/>
          <w:lang w:val="fr-FR"/>
        </w:rPr>
      </w:pPr>
      <w:r w:rsidRPr="00DC2BCF">
        <w:rPr>
          <w:rFonts w:cstheme="minorHAnsi"/>
          <w:b/>
          <w:color w:val="0070C0"/>
        </w:rPr>
        <w:t xml:space="preserve">Contribuția publică totală </w:t>
      </w:r>
      <w:r w:rsidR="00447E57" w:rsidRPr="00DC2BCF">
        <w:rPr>
          <w:rFonts w:cstheme="minorHAnsi"/>
          <w:b/>
          <w:color w:val="0070C0"/>
        </w:rPr>
        <w:t xml:space="preserve">nerambursabila </w:t>
      </w:r>
      <w:r w:rsidRPr="00DC2BCF">
        <w:rPr>
          <w:rFonts w:cstheme="minorHAnsi"/>
          <w:b/>
          <w:color w:val="0070C0"/>
        </w:rPr>
        <w:t xml:space="preserve">a măsurii: </w:t>
      </w:r>
      <w:r w:rsidR="008867A8">
        <w:rPr>
          <w:rFonts w:cstheme="minorHAnsi"/>
          <w:b/>
          <w:color w:val="0070C0"/>
        </w:rPr>
        <w:t>80.280 Euro</w:t>
      </w:r>
    </w:p>
    <w:p w:rsidR="00987B58" w:rsidRPr="008867A8" w:rsidRDefault="00987B58" w:rsidP="003057DD">
      <w:pPr>
        <w:pStyle w:val="NoSpacing"/>
        <w:spacing w:line="360" w:lineRule="auto"/>
        <w:rPr>
          <w:rFonts w:cstheme="minorHAnsi"/>
          <w:lang w:val="fr-FR"/>
        </w:rPr>
      </w:pPr>
      <w:r w:rsidRPr="008867A8">
        <w:rPr>
          <w:rFonts w:cstheme="minorHAnsi"/>
          <w:lang w:val="fr-FR"/>
        </w:rPr>
        <w:t xml:space="preserve">Contribuţia </w:t>
      </w:r>
      <w:proofErr w:type="gramStart"/>
      <w:r w:rsidRPr="008867A8">
        <w:rPr>
          <w:rFonts w:cstheme="minorHAnsi"/>
          <w:lang w:val="fr-FR"/>
        </w:rPr>
        <w:t>naţională:</w:t>
      </w:r>
      <w:proofErr w:type="gramEnd"/>
      <w:r w:rsidRPr="008867A8">
        <w:rPr>
          <w:rFonts w:cstheme="minorHAnsi"/>
          <w:lang w:val="fr-FR"/>
        </w:rPr>
        <w:t xml:space="preserve"> 15% = </w:t>
      </w:r>
      <w:r w:rsidR="008867A8">
        <w:rPr>
          <w:rFonts w:cstheme="minorHAnsi"/>
          <w:lang w:val="fr-FR"/>
        </w:rPr>
        <w:t>12.042</w:t>
      </w:r>
      <w:r w:rsidR="00A71471" w:rsidRPr="008867A8">
        <w:rPr>
          <w:rFonts w:cstheme="minorHAnsi"/>
          <w:lang w:val="fr-FR"/>
        </w:rPr>
        <w:t xml:space="preserve"> </w:t>
      </w:r>
      <w:r w:rsidRPr="008867A8">
        <w:rPr>
          <w:rFonts w:cstheme="minorHAnsi"/>
          <w:lang w:val="fr-FR"/>
        </w:rPr>
        <w:t xml:space="preserve">euro </w:t>
      </w:r>
    </w:p>
    <w:p w:rsidR="00987B58" w:rsidRPr="005426C1" w:rsidRDefault="00987B58" w:rsidP="003057DD">
      <w:pPr>
        <w:pStyle w:val="NoSpacing"/>
        <w:spacing w:line="360" w:lineRule="auto"/>
        <w:rPr>
          <w:rFonts w:cstheme="minorHAnsi"/>
          <w:b/>
          <w:lang w:val="fr-FR"/>
        </w:rPr>
      </w:pPr>
      <w:r w:rsidRPr="008867A8">
        <w:rPr>
          <w:rFonts w:cstheme="minorHAnsi"/>
          <w:lang w:val="fr-FR"/>
        </w:rPr>
        <w:t xml:space="preserve">Contribuţia </w:t>
      </w:r>
      <w:proofErr w:type="gramStart"/>
      <w:r w:rsidRPr="008867A8">
        <w:rPr>
          <w:rFonts w:cstheme="minorHAnsi"/>
          <w:lang w:val="fr-FR"/>
        </w:rPr>
        <w:t>FEADR:</w:t>
      </w:r>
      <w:proofErr w:type="gramEnd"/>
      <w:r w:rsidRPr="008867A8">
        <w:rPr>
          <w:rFonts w:cstheme="minorHAnsi"/>
          <w:lang w:val="fr-FR"/>
        </w:rPr>
        <w:t xml:space="preserve"> 85% = </w:t>
      </w:r>
      <w:r w:rsidR="008867A8">
        <w:rPr>
          <w:rFonts w:cstheme="minorHAnsi"/>
          <w:lang w:val="fr-FR"/>
        </w:rPr>
        <w:t>60.238</w:t>
      </w:r>
      <w:r w:rsidRPr="008867A8">
        <w:rPr>
          <w:rFonts w:cstheme="minorHAnsi"/>
          <w:lang w:val="fr-FR"/>
        </w:rPr>
        <w:t xml:space="preserve"> euro</w:t>
      </w:r>
    </w:p>
    <w:p w:rsidR="00A71471" w:rsidRPr="005426C1" w:rsidRDefault="00A71471" w:rsidP="003057DD">
      <w:pPr>
        <w:autoSpaceDE w:val="0"/>
        <w:autoSpaceDN w:val="0"/>
        <w:adjustRightInd w:val="0"/>
        <w:spacing w:after="0" w:line="360" w:lineRule="auto"/>
        <w:jc w:val="both"/>
        <w:rPr>
          <w:rFonts w:cs="Calibri"/>
          <w:color w:val="000000"/>
        </w:rPr>
      </w:pPr>
      <w:r w:rsidRPr="005426C1">
        <w:t xml:space="preserve">Valoarea maximă a sprijinului: </w:t>
      </w:r>
      <w:r w:rsidRPr="005426C1">
        <w:rPr>
          <w:rFonts w:cs="Calibri"/>
          <w:color w:val="000000"/>
        </w:rPr>
        <w:t>nu va depăși 200.000 euro, indiferent de tipul investiției.</w:t>
      </w:r>
    </w:p>
    <w:p w:rsidR="00A71471" w:rsidRPr="005426C1" w:rsidRDefault="00A71471" w:rsidP="00A71471">
      <w:pPr>
        <w:spacing w:after="0" w:line="276" w:lineRule="auto"/>
        <w:ind w:firstLine="708"/>
        <w:jc w:val="both"/>
      </w:pPr>
      <w:r w:rsidRPr="005426C1">
        <w:t>Pentru beneficiarii publici ponderea sprijinului nerambursabil este de 100 % din cheltuielile eligibile dacă investiția nu este generatoare de venituri și de 90 % dacă se generează venituri.</w:t>
      </w:r>
    </w:p>
    <w:p w:rsidR="00A71471" w:rsidRPr="003A67A0" w:rsidRDefault="00A71471" w:rsidP="00A71471">
      <w:pPr>
        <w:spacing w:after="0" w:line="276" w:lineRule="auto"/>
        <w:ind w:firstLine="708"/>
        <w:jc w:val="both"/>
      </w:pPr>
      <w:r w:rsidRPr="005426C1">
        <w:t>În cazul investițiilor beneficiarilor privați, ponderea sprijinului este maxim  90 % dacă acestea sunt generatoare de venituri și de 100 % dacă nu sunt generatoare de venituri.</w:t>
      </w:r>
    </w:p>
    <w:p w:rsidR="00A71471" w:rsidRPr="003A67A0" w:rsidRDefault="00A71471" w:rsidP="003057DD">
      <w:pPr>
        <w:autoSpaceDE w:val="0"/>
        <w:autoSpaceDN w:val="0"/>
        <w:adjustRightInd w:val="0"/>
        <w:spacing w:after="0" w:line="360" w:lineRule="auto"/>
        <w:jc w:val="both"/>
        <w:rPr>
          <w:rFonts w:cstheme="minorHAnsi"/>
          <w:color w:val="000000" w:themeColor="text1"/>
        </w:rPr>
      </w:pPr>
    </w:p>
    <w:p w:rsidR="00DC2BCF" w:rsidRDefault="00255BF1" w:rsidP="003057DD">
      <w:pPr>
        <w:autoSpaceDE w:val="0"/>
        <w:autoSpaceDN w:val="0"/>
        <w:adjustRightInd w:val="0"/>
        <w:spacing w:after="0" w:line="360" w:lineRule="auto"/>
        <w:jc w:val="both"/>
        <w:rPr>
          <w:rFonts w:cstheme="minorHAnsi"/>
          <w:b/>
          <w:bCs/>
          <w:color w:val="FF0000"/>
        </w:rPr>
      </w:pPr>
      <w:r w:rsidRPr="005426C1">
        <w:rPr>
          <w:rFonts w:cstheme="minorHAnsi"/>
          <w:color w:val="000000" w:themeColor="text1"/>
        </w:rPr>
        <w:t xml:space="preserve">Sprijinul public nerambursabil acordat în cadrul acestei măsuri va fi </w:t>
      </w:r>
      <w:r w:rsidRPr="005426C1">
        <w:rPr>
          <w:rFonts w:cstheme="minorHAnsi"/>
          <w:b/>
          <w:bCs/>
          <w:color w:val="000000" w:themeColor="text1"/>
        </w:rPr>
        <w:t>100% din totalul</w:t>
      </w:r>
      <w:r w:rsidRPr="005426C1">
        <w:rPr>
          <w:rFonts w:cstheme="minorHAnsi"/>
          <w:color w:val="000000" w:themeColor="text1"/>
        </w:rPr>
        <w:t xml:space="preserve"> </w:t>
      </w:r>
      <w:r w:rsidRPr="005426C1">
        <w:rPr>
          <w:rFonts w:cstheme="minorHAnsi"/>
          <w:b/>
          <w:bCs/>
          <w:color w:val="000000" w:themeColor="text1"/>
        </w:rPr>
        <w:t xml:space="preserve">cheltuielilor eligibile </w:t>
      </w:r>
      <w:r w:rsidRPr="005426C1">
        <w:rPr>
          <w:rFonts w:cstheme="minorHAnsi"/>
          <w:color w:val="000000" w:themeColor="text1"/>
        </w:rPr>
        <w:t xml:space="preserve">pentru proiectele de utilitate publică, </w:t>
      </w:r>
      <w:r w:rsidRPr="005426C1">
        <w:rPr>
          <w:rFonts w:cstheme="minorHAnsi"/>
          <w:b/>
          <w:bCs/>
          <w:color w:val="000000" w:themeColor="text1"/>
        </w:rPr>
        <w:t xml:space="preserve">negeneratoare de venit și </w:t>
      </w:r>
      <w:r w:rsidRPr="00DC2BCF">
        <w:rPr>
          <w:rFonts w:cstheme="minorHAnsi"/>
          <w:b/>
          <w:bCs/>
          <w:color w:val="FF0000"/>
        </w:rPr>
        <w:t xml:space="preserve">nu va depăși </w:t>
      </w:r>
    </w:p>
    <w:p w:rsidR="003057DD" w:rsidRPr="00A350E7" w:rsidRDefault="00260E7E" w:rsidP="003057DD">
      <w:pPr>
        <w:autoSpaceDE w:val="0"/>
        <w:autoSpaceDN w:val="0"/>
        <w:adjustRightInd w:val="0"/>
        <w:spacing w:after="0" w:line="360" w:lineRule="auto"/>
        <w:jc w:val="both"/>
        <w:rPr>
          <w:rFonts w:cstheme="minorHAnsi"/>
          <w:b/>
          <w:color w:val="FF0000"/>
        </w:rPr>
      </w:pPr>
      <w:r w:rsidRPr="00A350E7">
        <w:rPr>
          <w:rFonts w:ascii="Calibri" w:hAnsi="Calibri" w:cs="Calibri"/>
          <w:b/>
          <w:color w:val="FF0000"/>
        </w:rPr>
        <w:t>4</w:t>
      </w:r>
      <w:r w:rsidR="00A350E7" w:rsidRPr="00A350E7">
        <w:rPr>
          <w:rFonts w:ascii="Calibri" w:hAnsi="Calibri" w:cs="Calibri"/>
          <w:b/>
          <w:color w:val="FF0000"/>
        </w:rPr>
        <w:t>2</w:t>
      </w:r>
      <w:r w:rsidR="00727C71" w:rsidRPr="00A350E7">
        <w:rPr>
          <w:rFonts w:ascii="Calibri" w:hAnsi="Calibri" w:cs="Calibri"/>
          <w:b/>
          <w:color w:val="FF0000"/>
        </w:rPr>
        <w:t>.000 euro</w:t>
      </w:r>
      <w:r w:rsidR="00727C71" w:rsidRPr="00A350E7">
        <w:rPr>
          <w:rFonts w:cstheme="minorHAnsi"/>
          <w:b/>
          <w:bCs/>
          <w:color w:val="FF0000"/>
        </w:rPr>
        <w:t xml:space="preserve"> </w:t>
      </w:r>
      <w:r w:rsidR="00862DC0" w:rsidRPr="00A350E7">
        <w:rPr>
          <w:rFonts w:cstheme="minorHAnsi"/>
          <w:b/>
          <w:bCs/>
          <w:color w:val="FF0000"/>
        </w:rPr>
        <w:t>/proiect</w:t>
      </w:r>
      <w:r w:rsidR="00255BF1" w:rsidRPr="00A350E7">
        <w:rPr>
          <w:rFonts w:cstheme="minorHAnsi"/>
          <w:b/>
          <w:bCs/>
          <w:color w:val="FF0000"/>
        </w:rPr>
        <w:t>.</w:t>
      </w:r>
    </w:p>
    <w:tbl>
      <w:tblPr>
        <w:tblStyle w:val="TableGrid"/>
        <w:tblW w:w="0" w:type="auto"/>
        <w:tblLook w:val="04A0" w:firstRow="1" w:lastRow="0" w:firstColumn="1" w:lastColumn="0" w:noHBand="0" w:noVBand="1"/>
      </w:tblPr>
      <w:tblGrid>
        <w:gridCol w:w="9205"/>
      </w:tblGrid>
      <w:tr w:rsidR="005D12E6" w:rsidRPr="00A350E7" w:rsidTr="005D12E6">
        <w:tc>
          <w:tcPr>
            <w:tcW w:w="9205" w:type="dxa"/>
          </w:tcPr>
          <w:p w:rsidR="005D12E6" w:rsidRPr="00A350E7" w:rsidRDefault="005D12E6" w:rsidP="005D12E6">
            <w:pPr>
              <w:autoSpaceDE w:val="0"/>
              <w:autoSpaceDN w:val="0"/>
              <w:adjustRightInd w:val="0"/>
              <w:rPr>
                <w:rFonts w:ascii="Calibri" w:hAnsi="Calibri" w:cs="Calibri"/>
                <w:color w:val="0070C0"/>
              </w:rPr>
            </w:pPr>
            <w:r w:rsidRPr="00A350E7">
              <w:rPr>
                <w:rFonts w:ascii="Calibri" w:hAnsi="Calibri" w:cs="Calibri"/>
                <w:color w:val="0070C0"/>
              </w:rPr>
              <w:t xml:space="preserve">ATENTIE: </w:t>
            </w:r>
          </w:p>
          <w:p w:rsidR="00EC6264" w:rsidRPr="00A350E7" w:rsidRDefault="005D12E6" w:rsidP="00EC6264">
            <w:pPr>
              <w:autoSpaceDE w:val="0"/>
              <w:autoSpaceDN w:val="0"/>
              <w:adjustRightInd w:val="0"/>
              <w:rPr>
                <w:rFonts w:ascii="Calibri" w:hAnsi="Calibri" w:cs="Calibri"/>
                <w:color w:val="0070C0"/>
              </w:rPr>
            </w:pPr>
            <w:r w:rsidRPr="00A350E7">
              <w:rPr>
                <w:rFonts w:ascii="Calibri" w:hAnsi="Calibri" w:cs="Calibri"/>
                <w:color w:val="0070C0"/>
              </w:rPr>
              <w:t>Solicitantul trebuie să</w:t>
            </w:r>
            <w:r w:rsidR="00EC6264" w:rsidRPr="00A350E7">
              <w:rPr>
                <w:rFonts w:ascii="Calibri" w:hAnsi="Calibri" w:cs="Calibri"/>
                <w:color w:val="0070C0"/>
              </w:rPr>
              <w:t xml:space="preserve"> respecte valoarea totală maxima a sprijinului nerambursabil alocat pe proiect in cadrul acestei sesiuni si in cazul proiectelor care prevad acelasi tip de investitie pentru mai multe obiective situate in locatii diferite ale aceleiasi comune ( ex: 2 gradinite</w:t>
            </w:r>
            <w:r w:rsidRPr="00A350E7">
              <w:rPr>
                <w:rFonts w:ascii="Calibri" w:hAnsi="Calibri" w:cs="Calibri"/>
                <w:color w:val="0070C0"/>
              </w:rPr>
              <w:t>,</w:t>
            </w:r>
            <w:r w:rsidR="00EC6264" w:rsidRPr="00A350E7">
              <w:rPr>
                <w:rFonts w:ascii="Calibri" w:hAnsi="Calibri" w:cs="Calibri"/>
                <w:color w:val="0070C0"/>
              </w:rPr>
              <w:t xml:space="preserve"> 2</w:t>
            </w:r>
            <w:r w:rsidR="006060F4" w:rsidRPr="00A350E7">
              <w:rPr>
                <w:rFonts w:ascii="Calibri" w:hAnsi="Calibri" w:cs="Calibri"/>
                <w:color w:val="0070C0"/>
              </w:rPr>
              <w:t xml:space="preserve"> parcuri/locuri de agrement/pet</w:t>
            </w:r>
            <w:r w:rsidR="00EC6264" w:rsidRPr="00A350E7">
              <w:rPr>
                <w:rFonts w:ascii="Calibri" w:hAnsi="Calibri" w:cs="Calibri"/>
                <w:color w:val="0070C0"/>
              </w:rPr>
              <w:t xml:space="preserve">recere timp liber etc).  </w:t>
            </w:r>
            <w:r w:rsidRPr="00A350E7">
              <w:rPr>
                <w:rFonts w:ascii="Calibri" w:hAnsi="Calibri" w:cs="Calibri"/>
                <w:color w:val="0070C0"/>
              </w:rPr>
              <w:t xml:space="preserve"> </w:t>
            </w:r>
          </w:p>
          <w:p w:rsidR="00EC6264" w:rsidRPr="00A350E7" w:rsidRDefault="00EC6264" w:rsidP="00EC6264">
            <w:pPr>
              <w:autoSpaceDE w:val="0"/>
              <w:autoSpaceDN w:val="0"/>
              <w:adjustRightInd w:val="0"/>
              <w:rPr>
                <w:rFonts w:cstheme="minorHAnsi"/>
                <w:color w:val="0070C0"/>
              </w:rPr>
            </w:pPr>
            <w:r w:rsidRPr="00A350E7">
              <w:rPr>
                <w:rFonts w:ascii="Calibri" w:hAnsi="Calibri" w:cs="Calibri"/>
                <w:color w:val="0070C0"/>
              </w:rPr>
              <w:t xml:space="preserve">Astfel, valoarea totala a sprijinului nerambursabil alocat proiectelor care adreseaza in cadrul aceluiasi proiect </w:t>
            </w:r>
            <w:r w:rsidR="00727C71" w:rsidRPr="00A350E7">
              <w:rPr>
                <w:rFonts w:ascii="Calibri" w:hAnsi="Calibri" w:cs="Calibri"/>
                <w:color w:val="0070C0"/>
              </w:rPr>
              <w:t>depus la GAL</w:t>
            </w:r>
            <w:r w:rsidR="00DC2BCF" w:rsidRPr="00A350E7">
              <w:rPr>
                <w:rFonts w:ascii="Calibri" w:hAnsi="Calibri" w:cs="Calibri"/>
                <w:color w:val="0070C0"/>
              </w:rPr>
              <w:t xml:space="preserve">, </w:t>
            </w:r>
            <w:r w:rsidRPr="00A350E7">
              <w:rPr>
                <w:rFonts w:ascii="Calibri" w:hAnsi="Calibri" w:cs="Calibri"/>
                <w:color w:val="0070C0"/>
              </w:rPr>
              <w:t xml:space="preserve">acelasi tip de investitie </w:t>
            </w:r>
            <w:r w:rsidR="00727C71" w:rsidRPr="00A350E7">
              <w:rPr>
                <w:rFonts w:ascii="Calibri" w:hAnsi="Calibri" w:cs="Calibri"/>
                <w:color w:val="0070C0"/>
              </w:rPr>
              <w:t xml:space="preserve">dar </w:t>
            </w:r>
            <w:r w:rsidRPr="00A350E7">
              <w:rPr>
                <w:rFonts w:ascii="Calibri" w:hAnsi="Calibri" w:cs="Calibri"/>
                <w:color w:val="0070C0"/>
              </w:rPr>
              <w:t>pentru obiective plasate in sate/ locatii diferite  ale aceleiasi comune,</w:t>
            </w:r>
            <w:r w:rsidR="002A5F77" w:rsidRPr="00A350E7">
              <w:rPr>
                <w:rFonts w:ascii="Calibri" w:hAnsi="Calibri" w:cs="Calibri"/>
                <w:color w:val="0070C0"/>
              </w:rPr>
              <w:t xml:space="preserve"> este de </w:t>
            </w:r>
            <w:r w:rsidR="00260E7E" w:rsidRPr="00A350E7">
              <w:rPr>
                <w:rFonts w:ascii="Calibri" w:hAnsi="Calibri" w:cs="Calibri"/>
                <w:color w:val="0070C0"/>
              </w:rPr>
              <w:t>4</w:t>
            </w:r>
            <w:r w:rsidR="00A350E7" w:rsidRPr="00A350E7">
              <w:rPr>
                <w:rFonts w:ascii="Calibri" w:hAnsi="Calibri" w:cs="Calibri"/>
                <w:color w:val="0070C0"/>
              </w:rPr>
              <w:t>2</w:t>
            </w:r>
            <w:r w:rsidR="00727C71" w:rsidRPr="00A350E7">
              <w:rPr>
                <w:rFonts w:ascii="Calibri" w:hAnsi="Calibri" w:cs="Calibri"/>
                <w:color w:val="0070C0"/>
              </w:rPr>
              <w:t>.000</w:t>
            </w:r>
            <w:r w:rsidR="002A5F77" w:rsidRPr="00A350E7">
              <w:rPr>
                <w:rFonts w:ascii="Calibri" w:hAnsi="Calibri" w:cs="Calibri"/>
                <w:color w:val="0070C0"/>
              </w:rPr>
              <w:t xml:space="preserve"> euro.</w:t>
            </w:r>
          </w:p>
          <w:p w:rsidR="005D12E6" w:rsidRPr="00A350E7" w:rsidRDefault="005D12E6" w:rsidP="005D12E6">
            <w:pPr>
              <w:autoSpaceDE w:val="0"/>
              <w:autoSpaceDN w:val="0"/>
              <w:adjustRightInd w:val="0"/>
              <w:spacing w:line="360" w:lineRule="auto"/>
              <w:jc w:val="both"/>
              <w:rPr>
                <w:rFonts w:cstheme="minorHAnsi"/>
                <w:color w:val="000000" w:themeColor="text1"/>
              </w:rPr>
            </w:pPr>
          </w:p>
          <w:p w:rsidR="00727C71" w:rsidRPr="00A350E7" w:rsidRDefault="00081021" w:rsidP="005D12E6">
            <w:pPr>
              <w:autoSpaceDE w:val="0"/>
              <w:autoSpaceDN w:val="0"/>
              <w:adjustRightInd w:val="0"/>
              <w:spacing w:line="360" w:lineRule="auto"/>
              <w:jc w:val="both"/>
              <w:rPr>
                <w:rFonts w:cstheme="minorHAnsi"/>
                <w:b/>
                <w:color w:val="FF0000"/>
                <w:u w:val="single"/>
              </w:rPr>
            </w:pPr>
            <w:r w:rsidRPr="00A350E7">
              <w:rPr>
                <w:rFonts w:cstheme="minorHAnsi"/>
                <w:b/>
                <w:color w:val="FF0000"/>
                <w:u w:val="single"/>
              </w:rPr>
              <w:t>Un s</w:t>
            </w:r>
            <w:r w:rsidR="00727C71" w:rsidRPr="00A350E7">
              <w:rPr>
                <w:rFonts w:cstheme="minorHAnsi"/>
                <w:b/>
                <w:color w:val="FF0000"/>
                <w:u w:val="single"/>
              </w:rPr>
              <w:t xml:space="preserve">olicitantul poate depune </w:t>
            </w:r>
            <w:r w:rsidRPr="00A350E7">
              <w:rPr>
                <w:rFonts w:cstheme="minorHAnsi"/>
                <w:b/>
                <w:color w:val="FF0000"/>
                <w:u w:val="single"/>
              </w:rPr>
              <w:t>unul sau doua</w:t>
            </w:r>
            <w:r w:rsidR="00727C71" w:rsidRPr="00A350E7">
              <w:rPr>
                <w:rFonts w:cstheme="minorHAnsi"/>
                <w:b/>
                <w:color w:val="FF0000"/>
                <w:u w:val="single"/>
              </w:rPr>
              <w:t xml:space="preserve"> proiect</w:t>
            </w:r>
            <w:r w:rsidR="005426C1" w:rsidRPr="00A350E7">
              <w:rPr>
                <w:rFonts w:cstheme="minorHAnsi"/>
                <w:b/>
                <w:color w:val="FF0000"/>
                <w:u w:val="single"/>
              </w:rPr>
              <w:t>e</w:t>
            </w:r>
            <w:r w:rsidR="00C6420E" w:rsidRPr="00A350E7">
              <w:rPr>
                <w:rFonts w:cstheme="minorHAnsi"/>
                <w:b/>
                <w:color w:val="FF0000"/>
                <w:u w:val="single"/>
              </w:rPr>
              <w:t xml:space="preserve"> distincte</w:t>
            </w:r>
            <w:r w:rsidR="00727C71" w:rsidRPr="00A350E7">
              <w:rPr>
                <w:rFonts w:cstheme="minorHAnsi"/>
                <w:b/>
                <w:color w:val="FF0000"/>
                <w:u w:val="single"/>
              </w:rPr>
              <w:t xml:space="preserve"> in cadrul aceleiasi sesiuni de finantare, atat timp cat proiectele </w:t>
            </w:r>
            <w:r w:rsidR="00C6420E" w:rsidRPr="00A350E7">
              <w:rPr>
                <w:rFonts w:cstheme="minorHAnsi"/>
                <w:b/>
                <w:color w:val="FF0000"/>
                <w:u w:val="single"/>
              </w:rPr>
              <w:t xml:space="preserve">distincte </w:t>
            </w:r>
            <w:r w:rsidR="00727C71" w:rsidRPr="00A350E7">
              <w:rPr>
                <w:rFonts w:cstheme="minorHAnsi"/>
                <w:b/>
                <w:color w:val="FF0000"/>
                <w:u w:val="single"/>
              </w:rPr>
              <w:t>depuse</w:t>
            </w:r>
            <w:r w:rsidRPr="00A350E7">
              <w:rPr>
                <w:rFonts w:cstheme="minorHAnsi"/>
                <w:b/>
                <w:color w:val="FF0000"/>
                <w:u w:val="single"/>
              </w:rPr>
              <w:t>,</w:t>
            </w:r>
            <w:r w:rsidR="00727C71" w:rsidRPr="00A350E7">
              <w:rPr>
                <w:rFonts w:cstheme="minorHAnsi"/>
                <w:b/>
                <w:color w:val="FF0000"/>
                <w:u w:val="single"/>
              </w:rPr>
              <w:t xml:space="preserve"> nu </w:t>
            </w:r>
            <w:r w:rsidRPr="00A350E7">
              <w:rPr>
                <w:rFonts w:cstheme="minorHAnsi"/>
                <w:b/>
                <w:color w:val="FF0000"/>
                <w:u w:val="single"/>
              </w:rPr>
              <w:t xml:space="preserve">depasesc </w:t>
            </w:r>
            <w:r w:rsidR="00260E7E" w:rsidRPr="00A350E7">
              <w:rPr>
                <w:rFonts w:cstheme="minorHAnsi"/>
                <w:b/>
                <w:color w:val="FF0000"/>
                <w:u w:val="single"/>
              </w:rPr>
              <w:t>4</w:t>
            </w:r>
            <w:r w:rsidRPr="00A350E7">
              <w:rPr>
                <w:rFonts w:cstheme="minorHAnsi"/>
                <w:b/>
                <w:color w:val="FF0000"/>
                <w:u w:val="single"/>
              </w:rPr>
              <w:t>0.000 euro cumulat.</w:t>
            </w:r>
          </w:p>
          <w:p w:rsidR="00081021" w:rsidRPr="00A350E7" w:rsidRDefault="00081021" w:rsidP="005D12E6">
            <w:pPr>
              <w:autoSpaceDE w:val="0"/>
              <w:autoSpaceDN w:val="0"/>
              <w:adjustRightInd w:val="0"/>
              <w:spacing w:line="360" w:lineRule="auto"/>
              <w:jc w:val="both"/>
              <w:rPr>
                <w:rFonts w:cstheme="minorHAnsi"/>
                <w:b/>
                <w:color w:val="FF0000"/>
                <w:u w:val="single"/>
              </w:rPr>
            </w:pPr>
            <w:r w:rsidRPr="00A350E7">
              <w:rPr>
                <w:rFonts w:cstheme="minorHAnsi"/>
                <w:b/>
                <w:color w:val="FF0000"/>
                <w:u w:val="single"/>
              </w:rPr>
              <w:t xml:space="preserve">Mentionam ca, valoarea eligibila nerambursabila cumulata a celor 2 proiecte </w:t>
            </w:r>
            <w:r w:rsidR="00C6420E" w:rsidRPr="00A350E7">
              <w:rPr>
                <w:rFonts w:cstheme="minorHAnsi"/>
                <w:b/>
                <w:color w:val="FF0000"/>
                <w:u w:val="single"/>
              </w:rPr>
              <w:t xml:space="preserve">distincte </w:t>
            </w:r>
            <w:r w:rsidRPr="00A350E7">
              <w:rPr>
                <w:rFonts w:cstheme="minorHAnsi"/>
                <w:b/>
                <w:color w:val="FF0000"/>
                <w:u w:val="single"/>
              </w:rPr>
              <w:t xml:space="preserve">depuse de acelasi solicitant, nu poate depasi </w:t>
            </w:r>
            <w:r w:rsidR="00260E7E" w:rsidRPr="00A350E7">
              <w:rPr>
                <w:rFonts w:cstheme="minorHAnsi"/>
                <w:b/>
                <w:color w:val="FF0000"/>
                <w:u w:val="single"/>
              </w:rPr>
              <w:t>4</w:t>
            </w:r>
            <w:r w:rsidR="00A350E7" w:rsidRPr="00A350E7">
              <w:rPr>
                <w:rFonts w:cstheme="minorHAnsi"/>
                <w:b/>
                <w:color w:val="FF0000"/>
                <w:u w:val="single"/>
              </w:rPr>
              <w:t>2</w:t>
            </w:r>
            <w:r w:rsidR="00C6420E" w:rsidRPr="00A350E7">
              <w:rPr>
                <w:rFonts w:cstheme="minorHAnsi"/>
                <w:b/>
                <w:color w:val="FF0000"/>
                <w:u w:val="single"/>
              </w:rPr>
              <w:t>.000 euro.</w:t>
            </w:r>
          </w:p>
          <w:p w:rsidR="00727C71" w:rsidRPr="00A350E7" w:rsidRDefault="00727C71" w:rsidP="00081021">
            <w:pPr>
              <w:autoSpaceDE w:val="0"/>
              <w:autoSpaceDN w:val="0"/>
              <w:adjustRightInd w:val="0"/>
              <w:spacing w:line="360" w:lineRule="auto"/>
              <w:jc w:val="both"/>
              <w:rPr>
                <w:rFonts w:cstheme="minorHAnsi"/>
                <w:color w:val="000000" w:themeColor="text1"/>
              </w:rPr>
            </w:pPr>
          </w:p>
        </w:tc>
      </w:tr>
    </w:tbl>
    <w:p w:rsidR="00255BF1" w:rsidRPr="00A350E7" w:rsidRDefault="00255BF1" w:rsidP="003057DD">
      <w:pPr>
        <w:autoSpaceDE w:val="0"/>
        <w:autoSpaceDN w:val="0"/>
        <w:adjustRightInd w:val="0"/>
        <w:spacing w:after="0" w:line="360" w:lineRule="auto"/>
        <w:jc w:val="both"/>
        <w:rPr>
          <w:rFonts w:cstheme="minorHAnsi"/>
          <w:color w:val="000000" w:themeColor="text1"/>
        </w:rPr>
      </w:pPr>
    </w:p>
    <w:tbl>
      <w:tblPr>
        <w:tblStyle w:val="TableGrid"/>
        <w:tblW w:w="0" w:type="auto"/>
        <w:jc w:val="center"/>
        <w:tblLook w:val="04A0" w:firstRow="1" w:lastRow="0" w:firstColumn="1" w:lastColumn="0" w:noHBand="0" w:noVBand="1"/>
      </w:tblPr>
      <w:tblGrid>
        <w:gridCol w:w="9062"/>
      </w:tblGrid>
      <w:tr w:rsidR="00E91233" w:rsidRPr="004E651F" w:rsidTr="00A37650">
        <w:trPr>
          <w:jc w:val="center"/>
        </w:trPr>
        <w:tc>
          <w:tcPr>
            <w:tcW w:w="9062" w:type="dxa"/>
          </w:tcPr>
          <w:p w:rsidR="00A37650" w:rsidRPr="00A350E7" w:rsidRDefault="00A37650" w:rsidP="003057DD">
            <w:pPr>
              <w:pStyle w:val="ListParagraph"/>
              <w:spacing w:line="360" w:lineRule="auto"/>
              <w:ind w:left="795"/>
              <w:jc w:val="both"/>
              <w:rPr>
                <w:rFonts w:cstheme="minorHAnsi"/>
                <w:b/>
                <w:color w:val="FF0000"/>
              </w:rPr>
            </w:pPr>
          </w:p>
          <w:p w:rsidR="00A37650" w:rsidRPr="004E651F" w:rsidRDefault="00A37650" w:rsidP="00A71471">
            <w:pPr>
              <w:spacing w:line="360" w:lineRule="auto"/>
              <w:jc w:val="both"/>
              <w:rPr>
                <w:rFonts w:cstheme="minorHAnsi"/>
                <w:color w:val="FF0000"/>
              </w:rPr>
            </w:pPr>
            <w:r w:rsidRPr="00A350E7">
              <w:rPr>
                <w:rFonts w:cstheme="minorHAnsi"/>
                <w:b/>
                <w:color w:val="FF0000"/>
              </w:rPr>
              <w:t xml:space="preserve">Valoarea minima a </w:t>
            </w:r>
            <w:r w:rsidR="00E91233" w:rsidRPr="00A350E7">
              <w:rPr>
                <w:rFonts w:cstheme="minorHAnsi"/>
                <w:b/>
                <w:color w:val="FF0000"/>
              </w:rPr>
              <w:t>sprijinului neramursabil ac</w:t>
            </w:r>
            <w:r w:rsidR="00627EB3" w:rsidRPr="00A350E7">
              <w:rPr>
                <w:rFonts w:cstheme="minorHAnsi"/>
                <w:b/>
                <w:color w:val="FF0000"/>
              </w:rPr>
              <w:t>o</w:t>
            </w:r>
            <w:r w:rsidR="00E91233" w:rsidRPr="00A350E7">
              <w:rPr>
                <w:rFonts w:cstheme="minorHAnsi"/>
                <w:b/>
                <w:color w:val="FF0000"/>
              </w:rPr>
              <w:t xml:space="preserve">rdat </w:t>
            </w:r>
            <w:r w:rsidRPr="00A350E7">
              <w:rPr>
                <w:rFonts w:cstheme="minorHAnsi"/>
                <w:b/>
                <w:color w:val="FF0000"/>
              </w:rPr>
              <w:t>unui proiect</w:t>
            </w:r>
            <w:r w:rsidR="00E91233" w:rsidRPr="00A350E7">
              <w:rPr>
                <w:rFonts w:cstheme="minorHAnsi"/>
                <w:b/>
                <w:color w:val="FF0000"/>
              </w:rPr>
              <w:t xml:space="preserve">  finantat prin aceasta masura</w:t>
            </w:r>
            <w:r w:rsidR="00447E57" w:rsidRPr="00A350E7">
              <w:rPr>
                <w:rFonts w:cstheme="minorHAnsi"/>
                <w:b/>
                <w:color w:val="FF0000"/>
              </w:rPr>
              <w:t>, in acest apel de selectie</w:t>
            </w:r>
            <w:r w:rsidR="00E91233" w:rsidRPr="00A350E7">
              <w:rPr>
                <w:rFonts w:cstheme="minorHAnsi"/>
                <w:b/>
                <w:color w:val="FF0000"/>
              </w:rPr>
              <w:t xml:space="preserve"> este </w:t>
            </w:r>
            <w:r w:rsidRPr="00A350E7">
              <w:rPr>
                <w:rFonts w:cstheme="minorHAnsi"/>
                <w:b/>
                <w:color w:val="0070C0"/>
              </w:rPr>
              <w:t xml:space="preserve">de </w:t>
            </w:r>
            <w:r w:rsidR="00727C71" w:rsidRPr="00A350E7">
              <w:rPr>
                <w:rFonts w:cstheme="minorHAnsi"/>
                <w:b/>
                <w:color w:val="0070C0"/>
              </w:rPr>
              <w:t>5.000</w:t>
            </w:r>
            <w:r w:rsidRPr="00A350E7">
              <w:rPr>
                <w:rFonts w:cstheme="minorHAnsi"/>
                <w:b/>
                <w:color w:val="0070C0"/>
              </w:rPr>
              <w:t xml:space="preserve"> euro</w:t>
            </w:r>
            <w:r w:rsidRPr="00A350E7">
              <w:rPr>
                <w:rFonts w:cstheme="minorHAnsi"/>
                <w:b/>
                <w:color w:val="FF0000"/>
              </w:rPr>
              <w:t xml:space="preserve">, </w:t>
            </w:r>
            <w:r w:rsidR="00447E57" w:rsidRPr="00A350E7">
              <w:rPr>
                <w:rFonts w:cstheme="minorHAnsi"/>
                <w:b/>
                <w:color w:val="FF0000"/>
              </w:rPr>
              <w:t>iar</w:t>
            </w:r>
            <w:r w:rsidRPr="00A350E7">
              <w:rPr>
                <w:rFonts w:cstheme="minorHAnsi"/>
                <w:b/>
                <w:color w:val="FF0000"/>
              </w:rPr>
              <w:t xml:space="preserve"> </w:t>
            </w:r>
            <w:r w:rsidR="00E91233" w:rsidRPr="00A350E7">
              <w:rPr>
                <w:rFonts w:cstheme="minorHAnsi"/>
                <w:b/>
                <w:color w:val="FF0000"/>
              </w:rPr>
              <w:t xml:space="preserve">valoarea </w:t>
            </w:r>
            <w:r w:rsidRPr="00A350E7">
              <w:rPr>
                <w:rFonts w:cstheme="minorHAnsi"/>
                <w:b/>
                <w:color w:val="FF0000"/>
              </w:rPr>
              <w:t>maxim</w:t>
            </w:r>
            <w:r w:rsidR="00E91233" w:rsidRPr="00A350E7">
              <w:rPr>
                <w:rFonts w:cstheme="minorHAnsi"/>
                <w:b/>
                <w:color w:val="FF0000"/>
              </w:rPr>
              <w:t xml:space="preserve">a, nerambursabila, acordata unui proiect este de </w:t>
            </w:r>
            <w:r w:rsidRPr="00A350E7">
              <w:rPr>
                <w:rFonts w:cstheme="minorHAnsi"/>
                <w:b/>
                <w:color w:val="FF0000"/>
              </w:rPr>
              <w:t xml:space="preserve"> </w:t>
            </w:r>
            <w:r w:rsidR="00260E7E" w:rsidRPr="00A350E7">
              <w:rPr>
                <w:rFonts w:cstheme="minorHAnsi"/>
                <w:b/>
                <w:bCs/>
                <w:color w:val="2E74B5" w:themeColor="accent1" w:themeShade="BF"/>
              </w:rPr>
              <w:t>4</w:t>
            </w:r>
            <w:r w:rsidR="00A350E7" w:rsidRPr="00A350E7">
              <w:rPr>
                <w:rFonts w:cstheme="minorHAnsi"/>
                <w:b/>
                <w:bCs/>
                <w:color w:val="2E74B5" w:themeColor="accent1" w:themeShade="BF"/>
              </w:rPr>
              <w:t>2</w:t>
            </w:r>
            <w:r w:rsidR="00727C71" w:rsidRPr="00A350E7">
              <w:rPr>
                <w:rFonts w:cstheme="minorHAnsi"/>
                <w:b/>
                <w:bCs/>
                <w:color w:val="2E74B5" w:themeColor="accent1" w:themeShade="BF"/>
              </w:rPr>
              <w:t>.000</w:t>
            </w:r>
            <w:r w:rsidR="00D073D0" w:rsidRPr="00A350E7">
              <w:rPr>
                <w:rFonts w:cstheme="minorHAnsi"/>
                <w:b/>
                <w:bCs/>
                <w:color w:val="2E74B5" w:themeColor="accent1" w:themeShade="BF"/>
              </w:rPr>
              <w:t xml:space="preserve"> euro</w:t>
            </w:r>
            <w:r w:rsidRPr="00A350E7">
              <w:rPr>
                <w:rFonts w:cstheme="minorHAnsi"/>
                <w:b/>
                <w:color w:val="2E74B5" w:themeColor="accent1" w:themeShade="BF"/>
              </w:rPr>
              <w:t>.</w:t>
            </w:r>
          </w:p>
        </w:tc>
      </w:tr>
    </w:tbl>
    <w:p w:rsidR="005E4D1F" w:rsidRPr="004E651F" w:rsidRDefault="005E4D1F" w:rsidP="00A37650">
      <w:pPr>
        <w:spacing w:after="0" w:line="360" w:lineRule="auto"/>
        <w:jc w:val="both"/>
        <w:rPr>
          <w:rFonts w:cstheme="minorHAnsi"/>
          <w:color w:val="000000" w:themeColor="text1"/>
        </w:rPr>
      </w:pPr>
    </w:p>
    <w:tbl>
      <w:tblPr>
        <w:tblStyle w:val="TableGrid"/>
        <w:tblW w:w="0" w:type="auto"/>
        <w:tblLook w:val="04A0" w:firstRow="1" w:lastRow="0" w:firstColumn="1" w:lastColumn="0" w:noHBand="0" w:noVBand="1"/>
      </w:tblPr>
      <w:tblGrid>
        <w:gridCol w:w="9062"/>
      </w:tblGrid>
      <w:tr w:rsidR="00BA5EAC" w:rsidRPr="004E651F" w:rsidTr="00BA5EAC">
        <w:tc>
          <w:tcPr>
            <w:tcW w:w="9062" w:type="dxa"/>
          </w:tcPr>
          <w:p w:rsidR="00BA5EAC" w:rsidRPr="004E651F" w:rsidRDefault="00A3147C" w:rsidP="00E91233">
            <w:pPr>
              <w:spacing w:line="360" w:lineRule="auto"/>
              <w:jc w:val="both"/>
              <w:rPr>
                <w:rStyle w:val="Bodytext40"/>
                <w:rFonts w:asciiTheme="minorHAnsi" w:eastAsiaTheme="minorHAnsi" w:hAnsiTheme="minorHAnsi" w:cstheme="minorHAnsi"/>
                <w:b w:val="0"/>
                <w:bCs w:val="0"/>
                <w:color w:val="auto"/>
                <w:sz w:val="22"/>
                <w:szCs w:val="22"/>
                <w:lang w:eastAsia="en-US" w:bidi="ar-SA"/>
              </w:rPr>
            </w:pPr>
            <w:r w:rsidRPr="004E651F">
              <w:rPr>
                <w:rFonts w:cs="Calibri"/>
                <w:color w:val="000000"/>
              </w:rPr>
              <w:lastRenderedPageBreak/>
              <w:t xml:space="preserve">Aria de aplicabilitate a măsurii este reprezentata de întreg teritoriul </w:t>
            </w:r>
            <w:r w:rsidRPr="004E651F">
              <w:rPr>
                <w:rFonts w:cs="Calibri"/>
              </w:rPr>
              <w:t xml:space="preserve">GAL FDZR Bârgău-Călimani, respectiv aria administrativ-teritoriala a </w:t>
            </w:r>
            <w:r w:rsidRPr="004E651F">
              <w:rPr>
                <w:rFonts w:cs="Calibri"/>
                <w:color w:val="000000"/>
              </w:rPr>
              <w:t>cele 12 comune:</w:t>
            </w:r>
            <w:r w:rsidRPr="004E651F">
              <w:rPr>
                <w:rFonts w:cs="Calibri"/>
                <w:b/>
                <w:color w:val="000000"/>
              </w:rPr>
              <w:t xml:space="preserve"> Monor, Șieuț, Șieu, Mărișelu, Budacu de Jos, Dumitrița, Cetate, Livezile, Josenii Bîrgăului, Prundu Bîrgăului, Bistrița Bîrgăului, Tiha Bîrgăului.</w:t>
            </w:r>
          </w:p>
        </w:tc>
      </w:tr>
    </w:tbl>
    <w:p w:rsidR="006C1F0C" w:rsidRPr="004E651F" w:rsidRDefault="006C1F0C" w:rsidP="005F1746">
      <w:pPr>
        <w:rPr>
          <w:rFonts w:cstheme="minorHAnsi"/>
          <w:b/>
        </w:rPr>
      </w:pPr>
    </w:p>
    <w:p w:rsidR="00A37650" w:rsidRPr="004E651F" w:rsidRDefault="004E651F" w:rsidP="004E651F">
      <w:pPr>
        <w:pStyle w:val="Heading2"/>
        <w:shd w:val="clear" w:color="auto" w:fill="C5E0B3" w:themeFill="accent6" w:themeFillTint="66"/>
        <w:jc w:val="left"/>
      </w:pPr>
      <w:bookmarkStart w:id="16" w:name="_Toc2619746"/>
      <w:r>
        <w:t>1.3</w:t>
      </w:r>
      <w:r w:rsidR="00E91233" w:rsidRPr="004E651F">
        <w:t xml:space="preserve"> </w:t>
      </w:r>
      <w:r w:rsidR="00C05A17" w:rsidRPr="004E651F">
        <w:t>Tipul sprijinului</w:t>
      </w:r>
      <w:bookmarkEnd w:id="16"/>
    </w:p>
    <w:p w:rsidR="00193F01" w:rsidRPr="004E651F" w:rsidRDefault="00193F01" w:rsidP="00193F01"/>
    <w:p w:rsidR="00C05A17" w:rsidRPr="004E651F" w:rsidRDefault="00C05A17" w:rsidP="00E5231D">
      <w:pPr>
        <w:spacing w:after="0" w:line="360" w:lineRule="auto"/>
        <w:rPr>
          <w:rFonts w:cstheme="minorHAnsi"/>
          <w:color w:val="000000" w:themeColor="text1"/>
        </w:rPr>
      </w:pPr>
      <w:r w:rsidRPr="004E651F">
        <w:rPr>
          <w:rFonts w:cstheme="minorHAnsi"/>
          <w:b/>
          <w:bCs/>
          <w:color w:val="000000" w:themeColor="text1"/>
        </w:rPr>
        <w:t>Sprijinul în cadrul acestei măsuri poate fi acordat pentru componenta de investiții</w:t>
      </w:r>
      <w:r w:rsidRPr="004E651F">
        <w:rPr>
          <w:rFonts w:cstheme="minorHAnsi"/>
          <w:color w:val="000000" w:themeColor="text1"/>
        </w:rPr>
        <w:t>, astfel:</w:t>
      </w:r>
    </w:p>
    <w:p w:rsidR="00A3147C" w:rsidRPr="004E651F" w:rsidRDefault="00A3147C" w:rsidP="00A3147C">
      <w:pPr>
        <w:pStyle w:val="ListParagraph"/>
        <w:numPr>
          <w:ilvl w:val="0"/>
          <w:numId w:val="30"/>
        </w:numPr>
        <w:spacing w:after="0" w:line="276" w:lineRule="auto"/>
        <w:jc w:val="both"/>
      </w:pPr>
      <w:r w:rsidRPr="004E651F">
        <w:t>Rambursarea costurilor eligibile suportate și plătite efectiv;</w:t>
      </w:r>
    </w:p>
    <w:p w:rsidR="00A3147C" w:rsidRPr="004E651F" w:rsidRDefault="00A3147C" w:rsidP="00A3147C">
      <w:pPr>
        <w:pStyle w:val="ListParagraph"/>
        <w:numPr>
          <w:ilvl w:val="0"/>
          <w:numId w:val="30"/>
        </w:numPr>
        <w:spacing w:after="0" w:line="276" w:lineRule="auto"/>
        <w:jc w:val="both"/>
      </w:pPr>
      <w:r w:rsidRPr="004E651F">
        <w:t>Plăți în avans, cu condiția constituirii unei garanții bancare sau echivalente corespunzătoare procentului de 100 % din valoarea avansului, în conformitate cu art. 45 (4) și art. 63 ale Reg. (UE) nr. 1305/2013.</w:t>
      </w:r>
    </w:p>
    <w:p w:rsidR="007F3E2D" w:rsidRPr="004E651F" w:rsidRDefault="007F3E2D" w:rsidP="006C1F0C">
      <w:pPr>
        <w:tabs>
          <w:tab w:val="left" w:pos="1515"/>
        </w:tabs>
        <w:rPr>
          <w:rFonts w:cstheme="minorHAnsi"/>
          <w:color w:val="000000"/>
        </w:rPr>
      </w:pPr>
    </w:p>
    <w:p w:rsidR="00B4628C" w:rsidRPr="004E651F" w:rsidRDefault="001835DE" w:rsidP="004E651F">
      <w:pPr>
        <w:pStyle w:val="Heading1"/>
        <w:jc w:val="left"/>
      </w:pPr>
      <w:bookmarkStart w:id="17" w:name="_Toc2619747"/>
      <w:r w:rsidRPr="004E651F">
        <w:rPr>
          <w:shd w:val="clear" w:color="auto" w:fill="FFD966" w:themeFill="accent4" w:themeFillTint="99"/>
        </w:rPr>
        <w:t>2.</w:t>
      </w:r>
      <w:r w:rsidR="00B4628C" w:rsidRPr="004E651F">
        <w:rPr>
          <w:shd w:val="clear" w:color="auto" w:fill="FFD966" w:themeFill="accent4" w:themeFillTint="99"/>
        </w:rPr>
        <w:t>COMPLETAREA, DEPUNEREA ŞI VERIFICAREA DOSARULUI CERERII DE FINANŢARE</w:t>
      </w:r>
      <w:bookmarkEnd w:id="17"/>
    </w:p>
    <w:p w:rsidR="004E651F" w:rsidRDefault="004E651F" w:rsidP="004E651F">
      <w:pPr>
        <w:pStyle w:val="Heading2"/>
        <w:jc w:val="left"/>
        <w:rPr>
          <w:rFonts w:eastAsiaTheme="minorHAnsi" w:cstheme="minorHAnsi"/>
          <w:sz w:val="22"/>
          <w:szCs w:val="22"/>
          <w:u w:val="single"/>
        </w:rPr>
      </w:pPr>
    </w:p>
    <w:p w:rsidR="001F5F86" w:rsidRPr="004E651F" w:rsidRDefault="001F5F86" w:rsidP="004E651F">
      <w:pPr>
        <w:pStyle w:val="Heading2"/>
        <w:shd w:val="clear" w:color="auto" w:fill="C5E0B3" w:themeFill="accent6" w:themeFillTint="66"/>
        <w:jc w:val="left"/>
      </w:pPr>
      <w:bookmarkStart w:id="18" w:name="_Toc2619748"/>
      <w:r w:rsidRPr="004E651F">
        <w:t>2.1 Completarea si depunerea Cererii de Finantare</w:t>
      </w:r>
      <w:bookmarkEnd w:id="18"/>
    </w:p>
    <w:p w:rsidR="00C26B57" w:rsidRPr="004E651F" w:rsidRDefault="00C26B57" w:rsidP="004E651F">
      <w:pPr>
        <w:shd w:val="clear" w:color="auto" w:fill="C5E0B3" w:themeFill="accent6" w:themeFillTint="66"/>
      </w:pPr>
    </w:p>
    <w:p w:rsidR="00A3147C" w:rsidRPr="004E651F" w:rsidRDefault="00A3147C" w:rsidP="00B52154">
      <w:pPr>
        <w:pStyle w:val="NoSpacing"/>
        <w:jc w:val="both"/>
        <w:rPr>
          <w:lang w:val="ro-RO"/>
        </w:rPr>
      </w:pPr>
      <w:r w:rsidRPr="004E651F">
        <w:rPr>
          <w:lang w:val="ro-RO"/>
        </w:rPr>
        <w:t xml:space="preserve">Solicitantul/Beneficiarul trebuie să depună din proprie inițiativă toate eforturile pentru a lua cunoştință de  toate informațiile publice referitoare la măsura existente pe site-urile </w:t>
      </w:r>
      <w:hyperlink r:id="rId13" w:history="1">
        <w:r w:rsidRPr="004E651F">
          <w:rPr>
            <w:rStyle w:val="Hyperlink"/>
            <w:lang w:val="ro-RO"/>
          </w:rPr>
          <w:t>www.birgau-calimani.ro</w:t>
        </w:r>
      </w:hyperlink>
      <w:r w:rsidRPr="004E651F">
        <w:rPr>
          <w:lang w:val="ro-RO"/>
        </w:rPr>
        <w:t xml:space="preserve"> si </w:t>
      </w:r>
      <w:hyperlink r:id="rId14" w:history="1">
        <w:r w:rsidRPr="004E651F">
          <w:rPr>
            <w:rStyle w:val="Hyperlink"/>
            <w:lang w:val="ro-RO"/>
          </w:rPr>
          <w:t>www.afir.info.ro</w:t>
        </w:r>
      </w:hyperlink>
      <w:r w:rsidRPr="004E651F">
        <w:rPr>
          <w:lang w:val="ro-RO"/>
        </w:rPr>
        <w:t xml:space="preserve">  cu privire la Masura de finantare pentru care depune proiectul la </w:t>
      </w:r>
      <w:r w:rsidRPr="004E651F">
        <w:rPr>
          <w:rFonts w:cs="Calibri"/>
          <w:lang w:val="ro-RO"/>
        </w:rPr>
        <w:t>GAL FDZR Bârgău-Călimani</w:t>
      </w:r>
      <w:r w:rsidRPr="004E651F">
        <w:rPr>
          <w:lang w:val="ro-RO"/>
        </w:rPr>
        <w:t>, astfel incat proiectul elaborat sa intruneasca toate conditiile în vederea selectării pentru finanțare şi să cunoască toate drepturile şi obligațiile prevăzute în Contractul de Finanțare înainte de semnarea acestuia.</w:t>
      </w:r>
    </w:p>
    <w:p w:rsidR="00A3147C" w:rsidRPr="004E651F" w:rsidRDefault="00A3147C" w:rsidP="00B52154">
      <w:pPr>
        <w:pStyle w:val="NoSpacing"/>
        <w:jc w:val="both"/>
        <w:rPr>
          <w:rFonts w:cs="Trebuchet MS"/>
          <w:b/>
          <w:color w:val="000000"/>
          <w:lang w:val="fr-FR"/>
        </w:rPr>
      </w:pPr>
      <w:r w:rsidRPr="004E651F">
        <w:rPr>
          <w:rFonts w:cs="Trebuchet MS"/>
          <w:b/>
          <w:bCs/>
          <w:color w:val="000000"/>
          <w:lang w:val="fr-FR"/>
        </w:rPr>
        <w:t xml:space="preserve">Depunerea proiectelor la </w:t>
      </w:r>
      <w:r w:rsidRPr="004E651F">
        <w:rPr>
          <w:rFonts w:cs="Calibri"/>
          <w:b/>
          <w:lang w:val="ro-RO"/>
        </w:rPr>
        <w:t>GAL FDZR Bârgău-</w:t>
      </w:r>
      <w:proofErr w:type="gramStart"/>
      <w:r w:rsidRPr="004E651F">
        <w:rPr>
          <w:rFonts w:cs="Calibri"/>
          <w:b/>
          <w:lang w:val="ro-RO"/>
        </w:rPr>
        <w:t>Călimani:</w:t>
      </w:r>
      <w:proofErr w:type="gramEnd"/>
    </w:p>
    <w:p w:rsidR="00A3147C" w:rsidRPr="00721D4E" w:rsidRDefault="00A3147C" w:rsidP="00A3147C">
      <w:pPr>
        <w:pStyle w:val="NoSpacing"/>
        <w:numPr>
          <w:ilvl w:val="0"/>
          <w:numId w:val="2"/>
        </w:numPr>
        <w:jc w:val="both"/>
        <w:rPr>
          <w:rFonts w:cs="Trebuchet MS"/>
          <w:color w:val="000000"/>
          <w:lang w:val="fr-FR"/>
        </w:rPr>
      </w:pPr>
      <w:r w:rsidRPr="004E651F">
        <w:rPr>
          <w:rFonts w:cs="Wingdings"/>
          <w:color w:val="000000"/>
          <w:lang w:val="fr-FR"/>
        </w:rPr>
        <w:t xml:space="preserve"> </w:t>
      </w:r>
      <w:r w:rsidRPr="00721D4E">
        <w:rPr>
          <w:rFonts w:cs="Trebuchet MS"/>
          <w:b/>
          <w:bCs/>
          <w:color w:val="000000"/>
          <w:lang w:val="fr-FR"/>
        </w:rPr>
        <w:t xml:space="preserve">Proiectele se vor depune la biroul </w:t>
      </w:r>
      <w:r w:rsidRPr="00721D4E">
        <w:rPr>
          <w:rFonts w:cs="Calibri"/>
          <w:b/>
          <w:lang w:val="ro-RO"/>
        </w:rPr>
        <w:t xml:space="preserve">GAL FDZR Bârgău-Călimani </w:t>
      </w:r>
      <w:r w:rsidRPr="00721D4E">
        <w:rPr>
          <w:rFonts w:cs="Trebuchet MS"/>
          <w:color w:val="000000"/>
          <w:lang w:val="fr-FR"/>
        </w:rPr>
        <w:t>–</w:t>
      </w:r>
      <w:r w:rsidRPr="00721D4E">
        <w:rPr>
          <w:lang w:val="fr-FR"/>
        </w:rPr>
        <w:t>din localitatea Prundu Bîrgăului, nr. 408/A (vis a vis de cladirea Primariei Prundu Birgaului), județul Bistrița-Năsăud</w:t>
      </w:r>
      <w:r w:rsidR="00753B91" w:rsidRPr="00721D4E">
        <w:rPr>
          <w:lang w:val="fr-FR"/>
        </w:rPr>
        <w:t>.</w:t>
      </w:r>
      <w:r w:rsidRPr="00721D4E">
        <w:rPr>
          <w:lang w:val="fr-FR"/>
        </w:rPr>
        <w:t xml:space="preserve"> </w:t>
      </w:r>
    </w:p>
    <w:p w:rsidR="00A3147C" w:rsidRPr="00721D4E" w:rsidRDefault="00A3147C" w:rsidP="00A3147C">
      <w:pPr>
        <w:pStyle w:val="NoSpacing"/>
        <w:numPr>
          <w:ilvl w:val="0"/>
          <w:numId w:val="2"/>
        </w:numPr>
        <w:jc w:val="both"/>
        <w:rPr>
          <w:rFonts w:cs="Trebuchet MS"/>
          <w:color w:val="0070C0"/>
          <w:sz w:val="24"/>
          <w:szCs w:val="24"/>
          <w:lang w:val="fr-FR"/>
        </w:rPr>
      </w:pPr>
      <w:r w:rsidRPr="00721D4E">
        <w:rPr>
          <w:rFonts w:cs="Trebuchet MS"/>
          <w:b/>
          <w:bCs/>
          <w:color w:val="000000"/>
          <w:sz w:val="24"/>
          <w:szCs w:val="24"/>
          <w:lang w:val="fr-FR"/>
        </w:rPr>
        <w:t xml:space="preserve">Perioada de depunere </w:t>
      </w:r>
      <w:r w:rsidRPr="00721D4E">
        <w:rPr>
          <w:rFonts w:cs="Trebuchet MS"/>
          <w:color w:val="000000"/>
          <w:sz w:val="24"/>
          <w:szCs w:val="24"/>
          <w:lang w:val="fr-FR"/>
        </w:rPr>
        <w:t xml:space="preserve">a proiectelor pentru aceasta sesiune va fi – </w:t>
      </w:r>
      <w:r w:rsidR="00260E7E">
        <w:rPr>
          <w:rStyle w:val="Bodytext40"/>
          <w:bCs w:val="0"/>
          <w:color w:val="0070C0"/>
        </w:rPr>
        <w:t>13 IANUARIE 2020</w:t>
      </w:r>
      <w:r w:rsidR="00400EB5">
        <w:rPr>
          <w:rStyle w:val="Bodytext40"/>
          <w:bCs w:val="0"/>
          <w:color w:val="0070C0"/>
        </w:rPr>
        <w:t xml:space="preserve"> – </w:t>
      </w:r>
      <w:r w:rsidR="00260E7E">
        <w:rPr>
          <w:rStyle w:val="Bodytext40"/>
          <w:bCs w:val="0"/>
          <w:color w:val="0070C0"/>
        </w:rPr>
        <w:t>23</w:t>
      </w:r>
      <w:r w:rsidR="00400EB5">
        <w:rPr>
          <w:rStyle w:val="Bodytext40"/>
          <w:bCs w:val="0"/>
          <w:color w:val="0070C0"/>
        </w:rPr>
        <w:t xml:space="preserve"> </w:t>
      </w:r>
      <w:r w:rsidR="00260E7E">
        <w:rPr>
          <w:rStyle w:val="Bodytext40"/>
          <w:bCs w:val="0"/>
          <w:color w:val="0070C0"/>
        </w:rPr>
        <w:t>IANUARIE 2020</w:t>
      </w:r>
      <w:r w:rsidRPr="00721D4E">
        <w:rPr>
          <w:rFonts w:cs="Trebuchet MS"/>
          <w:b/>
          <w:bCs/>
          <w:color w:val="0070C0"/>
          <w:sz w:val="24"/>
          <w:szCs w:val="24"/>
          <w:lang w:val="fr-FR"/>
        </w:rPr>
        <w:t xml:space="preserve"> în intervalul orar </w:t>
      </w:r>
      <w:proofErr w:type="gramStart"/>
      <w:r w:rsidR="005426C1" w:rsidRPr="00721D4E">
        <w:rPr>
          <w:rFonts w:cs="Trebuchet MS"/>
          <w:b/>
          <w:bCs/>
          <w:color w:val="0070C0"/>
          <w:sz w:val="24"/>
          <w:szCs w:val="24"/>
          <w:lang w:val="fr-FR"/>
        </w:rPr>
        <w:t>10:</w:t>
      </w:r>
      <w:proofErr w:type="gramEnd"/>
      <w:r w:rsidR="005426C1" w:rsidRPr="00721D4E">
        <w:rPr>
          <w:rFonts w:cs="Trebuchet MS"/>
          <w:b/>
          <w:bCs/>
          <w:color w:val="0070C0"/>
          <w:sz w:val="24"/>
          <w:szCs w:val="24"/>
          <w:lang w:val="fr-FR"/>
        </w:rPr>
        <w:t>00</w:t>
      </w:r>
      <w:r w:rsidR="00753B91" w:rsidRPr="00721D4E">
        <w:rPr>
          <w:rFonts w:cs="Trebuchet MS"/>
          <w:b/>
          <w:bCs/>
          <w:color w:val="0070C0"/>
          <w:sz w:val="24"/>
          <w:szCs w:val="24"/>
          <w:lang w:val="fr-FR"/>
        </w:rPr>
        <w:t xml:space="preserve"> </w:t>
      </w:r>
      <w:r w:rsidR="005426C1" w:rsidRPr="00721D4E">
        <w:rPr>
          <w:rFonts w:cs="Trebuchet MS"/>
          <w:b/>
          <w:bCs/>
          <w:color w:val="0070C0"/>
          <w:sz w:val="24"/>
          <w:szCs w:val="24"/>
          <w:lang w:val="fr-FR"/>
        </w:rPr>
        <w:t>-15:00</w:t>
      </w:r>
      <w:r w:rsidR="00753B91" w:rsidRPr="00721D4E">
        <w:rPr>
          <w:rFonts w:cs="Trebuchet MS"/>
          <w:b/>
          <w:bCs/>
          <w:color w:val="0070C0"/>
          <w:sz w:val="24"/>
          <w:szCs w:val="24"/>
          <w:lang w:val="fr-FR"/>
        </w:rPr>
        <w:t>.</w:t>
      </w:r>
      <w:r w:rsidRPr="00721D4E">
        <w:rPr>
          <w:rFonts w:cs="Trebuchet MS"/>
          <w:b/>
          <w:bCs/>
          <w:color w:val="0070C0"/>
          <w:sz w:val="24"/>
          <w:szCs w:val="24"/>
          <w:lang w:val="fr-FR"/>
        </w:rPr>
        <w:t xml:space="preserve"> </w:t>
      </w:r>
    </w:p>
    <w:p w:rsidR="00A3147C" w:rsidRDefault="00A3147C" w:rsidP="00A3147C">
      <w:pPr>
        <w:pStyle w:val="NoSpacing"/>
        <w:numPr>
          <w:ilvl w:val="0"/>
          <w:numId w:val="2"/>
        </w:numPr>
        <w:jc w:val="both"/>
        <w:rPr>
          <w:rFonts w:cs="Trebuchet MS"/>
          <w:color w:val="000000"/>
          <w:lang w:val="fr-FR"/>
        </w:rPr>
      </w:pPr>
      <w:r w:rsidRPr="00721D4E">
        <w:rPr>
          <w:rFonts w:cs="Trebuchet MS"/>
          <w:b/>
          <w:bCs/>
          <w:color w:val="000000"/>
          <w:lang w:val="fr-FR"/>
        </w:rPr>
        <w:t xml:space="preserve">Punctajul minim </w:t>
      </w:r>
      <w:r w:rsidRPr="00721D4E">
        <w:rPr>
          <w:rFonts w:cs="Trebuchet MS"/>
          <w:color w:val="000000"/>
          <w:lang w:val="fr-FR"/>
        </w:rPr>
        <w:t xml:space="preserve">pe care trebuie să îl obțină un proiect pentru a putea fi finanțat este </w:t>
      </w:r>
      <w:r w:rsidR="00E74498" w:rsidRPr="00721D4E">
        <w:rPr>
          <w:rFonts w:cs="Trebuchet MS"/>
          <w:b/>
          <w:bCs/>
          <w:color w:val="000000"/>
          <w:lang w:val="fr-FR"/>
        </w:rPr>
        <w:t xml:space="preserve">de </w:t>
      </w:r>
      <w:proofErr w:type="gramStart"/>
      <w:r w:rsidR="00721D4E" w:rsidRPr="00721D4E">
        <w:rPr>
          <w:rFonts w:cs="Trebuchet MS"/>
          <w:b/>
          <w:bCs/>
          <w:color w:val="000000"/>
          <w:lang w:val="fr-FR"/>
        </w:rPr>
        <w:t>10</w:t>
      </w:r>
      <w:r w:rsidRPr="00721D4E">
        <w:rPr>
          <w:rFonts w:cs="Trebuchet MS"/>
          <w:b/>
          <w:bCs/>
          <w:color w:val="000000"/>
          <w:lang w:val="fr-FR"/>
        </w:rPr>
        <w:t xml:space="preserve">  puncte</w:t>
      </w:r>
      <w:proofErr w:type="gramEnd"/>
      <w:r w:rsidRPr="00721D4E">
        <w:rPr>
          <w:rFonts w:cs="Trebuchet MS"/>
          <w:color w:val="000000"/>
          <w:lang w:val="fr-FR"/>
        </w:rPr>
        <w:t xml:space="preserve">. </w:t>
      </w:r>
    </w:p>
    <w:p w:rsidR="00A350E7" w:rsidRPr="00721D4E" w:rsidRDefault="00A350E7" w:rsidP="00A350E7">
      <w:pPr>
        <w:pStyle w:val="NoSpacing"/>
        <w:ind w:left="405"/>
        <w:jc w:val="both"/>
        <w:rPr>
          <w:rFonts w:cs="Trebuchet MS"/>
          <w:color w:val="000000"/>
          <w:lang w:val="fr-FR"/>
        </w:rPr>
      </w:pPr>
    </w:p>
    <w:tbl>
      <w:tblPr>
        <w:tblStyle w:val="TableGrid"/>
        <w:tblW w:w="0" w:type="auto"/>
        <w:tblLook w:val="04A0" w:firstRow="1" w:lastRow="0" w:firstColumn="1" w:lastColumn="0" w:noHBand="0" w:noVBand="1"/>
      </w:tblPr>
      <w:tblGrid>
        <w:gridCol w:w="9062"/>
      </w:tblGrid>
      <w:tr w:rsidR="006F3CB7" w:rsidRPr="004E651F" w:rsidTr="006F3CB7">
        <w:tc>
          <w:tcPr>
            <w:tcW w:w="9062" w:type="dxa"/>
          </w:tcPr>
          <w:p w:rsidR="00A3147C" w:rsidRPr="004E651F" w:rsidRDefault="00A3147C" w:rsidP="00A3147C">
            <w:pPr>
              <w:pStyle w:val="ListParagraph"/>
              <w:autoSpaceDE w:val="0"/>
              <w:autoSpaceDN w:val="0"/>
              <w:adjustRightInd w:val="0"/>
              <w:spacing w:line="360" w:lineRule="auto"/>
              <w:ind w:left="405"/>
              <w:rPr>
                <w:rFonts w:cs="Calibri"/>
                <w:color w:val="000000"/>
              </w:rPr>
            </w:pPr>
            <w:r w:rsidRPr="004E651F">
              <w:rPr>
                <w:rFonts w:cs="Calibri"/>
                <w:b/>
                <w:bCs/>
                <w:color w:val="000000"/>
              </w:rPr>
              <w:t xml:space="preserve">Atenție! </w:t>
            </w:r>
          </w:p>
          <w:p w:rsidR="00A3147C" w:rsidRPr="004E651F" w:rsidRDefault="00A3147C" w:rsidP="00A3147C">
            <w:pPr>
              <w:autoSpaceDE w:val="0"/>
              <w:autoSpaceDN w:val="0"/>
              <w:adjustRightInd w:val="0"/>
              <w:spacing w:line="360" w:lineRule="auto"/>
              <w:ind w:left="45"/>
              <w:jc w:val="both"/>
              <w:rPr>
                <w:rFonts w:cs="Calibri"/>
                <w:color w:val="000000"/>
              </w:rPr>
            </w:pPr>
            <w:r w:rsidRPr="004E651F">
              <w:rPr>
                <w:rFonts w:cs="Calibri"/>
                <w:color w:val="000000"/>
              </w:rPr>
              <w:t xml:space="preserve">Cererile de finanțare si anexele utilizate de solicitanți vor fi cele disponibile pe site-ul </w:t>
            </w:r>
            <w:r w:rsidRPr="004E651F">
              <w:rPr>
                <w:rFonts w:cs="Calibri"/>
                <w:lang w:val="fr-FR"/>
              </w:rPr>
              <w:t xml:space="preserve">GAL FDZR Bârgău-Călimani </w:t>
            </w:r>
            <w:hyperlink r:id="rId15" w:history="1">
              <w:r w:rsidRPr="004E651F">
                <w:rPr>
                  <w:rStyle w:val="Hyperlink"/>
                </w:rPr>
                <w:t>www.birgau-calimani.ro</w:t>
              </w:r>
            </w:hyperlink>
            <w:r w:rsidRPr="004E651F">
              <w:rPr>
                <w:rFonts w:cs="Calibri"/>
                <w:lang w:bidi="en-US"/>
              </w:rPr>
              <w:t xml:space="preserve">, </w:t>
            </w:r>
            <w:r w:rsidRPr="004E651F">
              <w:rPr>
                <w:rFonts w:cs="Calibri"/>
                <w:color w:val="000000"/>
              </w:rPr>
              <w:t xml:space="preserve">la momentul lansării apelului de selecție (format editabil). </w:t>
            </w:r>
          </w:p>
          <w:p w:rsidR="006F3CB7" w:rsidRPr="004E651F" w:rsidRDefault="00A3147C" w:rsidP="00A3147C">
            <w:pPr>
              <w:autoSpaceDE w:val="0"/>
              <w:autoSpaceDN w:val="0"/>
              <w:adjustRightInd w:val="0"/>
              <w:spacing w:line="360" w:lineRule="auto"/>
              <w:ind w:left="45"/>
              <w:jc w:val="both"/>
              <w:rPr>
                <w:rFonts w:cstheme="minorHAnsi"/>
                <w:color w:val="000000"/>
              </w:rPr>
            </w:pPr>
            <w:r w:rsidRPr="004E651F">
              <w:rPr>
                <w:rFonts w:cs="Calibri"/>
                <w:color w:val="000000"/>
              </w:rPr>
              <w:t xml:space="preserve">În cazul proiectelor de investiții, </w:t>
            </w:r>
            <w:r w:rsidRPr="004E651F">
              <w:rPr>
                <w:rFonts w:cs="Calibri"/>
                <w:color w:val="000000"/>
                <w:u w:val="single"/>
              </w:rPr>
              <w:t xml:space="preserve">cererile de finanțare sunt proprii </w:t>
            </w:r>
            <w:r w:rsidRPr="004E651F">
              <w:rPr>
                <w:rFonts w:cs="Calibri"/>
                <w:u w:val="single"/>
              </w:rPr>
              <w:t>GAL FDZR Bârgău-Călimani</w:t>
            </w:r>
            <w:r w:rsidRPr="004E651F">
              <w:rPr>
                <w:rFonts w:cs="Calibri"/>
              </w:rPr>
              <w:t xml:space="preserve">, adaptate </w:t>
            </w:r>
            <w:r w:rsidRPr="004E651F">
              <w:rPr>
                <w:rFonts w:cs="Calibri"/>
                <w:color w:val="000000"/>
              </w:rPr>
              <w:t>pe baza modelelor cererilor de finanțare aferente măsurilor clasice finanțate prin PNDR 2014-2020, corespunzătoare măsurii ale cărei obiective sunt similare informațiilor prezentate în fișa tehnică a măsurii din SDL</w:t>
            </w:r>
            <w:r w:rsidRPr="004E651F">
              <w:rPr>
                <w:rFonts w:cs="Calibri"/>
              </w:rPr>
              <w:t xml:space="preserve"> GAL FDZR Bârgău-Călimani 2016-2023,</w:t>
            </w:r>
            <w:r w:rsidRPr="004E651F">
              <w:rPr>
                <w:rFonts w:cs="Calibri"/>
                <w:color w:val="000000"/>
              </w:rPr>
              <w:t xml:space="preserve"> selectată de către DGDR – AM </w:t>
            </w:r>
            <w:r w:rsidRPr="004E651F">
              <w:rPr>
                <w:rFonts w:cs="Calibri"/>
                <w:color w:val="000000"/>
              </w:rPr>
              <w:lastRenderedPageBreak/>
              <w:t xml:space="preserve">PNDR. </w:t>
            </w:r>
            <w:r w:rsidRPr="004E651F">
              <w:rPr>
                <w:rFonts w:cs="Calibri"/>
                <w:color w:val="000000"/>
                <w:u w:val="single"/>
              </w:rPr>
              <w:t xml:space="preserve">Folosirea altor formulare decat cele publicate pe site-ul </w:t>
            </w:r>
            <w:r w:rsidRPr="004E651F">
              <w:rPr>
                <w:rFonts w:cs="Calibri"/>
                <w:u w:val="single"/>
              </w:rPr>
              <w:t xml:space="preserve">FDZR Bârgău-Călimani </w:t>
            </w:r>
            <w:hyperlink r:id="rId16" w:history="1">
              <w:r w:rsidRPr="004E651F">
                <w:rPr>
                  <w:rStyle w:val="Hyperlink"/>
                </w:rPr>
                <w:t>www.birgau-calimani.ro</w:t>
              </w:r>
            </w:hyperlink>
            <w:r w:rsidRPr="004E651F">
              <w:rPr>
                <w:rStyle w:val="Hyperlink"/>
              </w:rPr>
              <w:t xml:space="preserve">, </w:t>
            </w:r>
            <w:r w:rsidRPr="004E651F">
              <w:rPr>
                <w:rStyle w:val="Hyperlink"/>
                <w:color w:val="auto"/>
              </w:rPr>
              <w:t>in intocmirea cererii de finantare, sau modificarea, acestora, sau nerespectarea cerintelor formulate in prezentul ghid si anexele sale,</w:t>
            </w:r>
            <w:r w:rsidRPr="004E651F">
              <w:rPr>
                <w:rStyle w:val="Hyperlink"/>
                <w:b/>
                <w:color w:val="auto"/>
              </w:rPr>
              <w:t xml:space="preserve"> va conduce la neconformitatea Cererii de finantare depuse, respectiv la respingerea proiectului.</w:t>
            </w:r>
          </w:p>
        </w:tc>
      </w:tr>
    </w:tbl>
    <w:p w:rsidR="008059D6" w:rsidRPr="004E651F" w:rsidRDefault="008059D6" w:rsidP="00413353">
      <w:pPr>
        <w:pStyle w:val="Default"/>
        <w:spacing w:line="360" w:lineRule="auto"/>
        <w:jc w:val="both"/>
        <w:rPr>
          <w:rFonts w:asciiTheme="minorHAnsi" w:hAnsiTheme="minorHAnsi" w:cstheme="minorHAnsi"/>
          <w:sz w:val="22"/>
          <w:szCs w:val="22"/>
        </w:rPr>
      </w:pPr>
    </w:p>
    <w:p w:rsidR="00A3147C" w:rsidRPr="004E651F" w:rsidRDefault="00A3147C" w:rsidP="00A3147C">
      <w:pPr>
        <w:pStyle w:val="Default"/>
        <w:spacing w:line="360" w:lineRule="auto"/>
        <w:jc w:val="both"/>
        <w:rPr>
          <w:rFonts w:asciiTheme="minorHAnsi" w:hAnsiTheme="minorHAnsi"/>
          <w:sz w:val="22"/>
          <w:szCs w:val="22"/>
        </w:rPr>
      </w:pPr>
      <w:r w:rsidRPr="004E651F">
        <w:rPr>
          <w:rFonts w:asciiTheme="minorHAnsi" w:hAnsiTheme="minorHAnsi"/>
          <w:sz w:val="22"/>
          <w:szCs w:val="22"/>
        </w:rPr>
        <w:t xml:space="preserve">Cererea de Finanţare  in format editabil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Ghidul solicitantului si in Cererea de finantare – </w:t>
      </w:r>
      <w:r w:rsidRPr="004E651F">
        <w:rPr>
          <w:rFonts w:asciiTheme="minorHAnsi" w:hAnsiTheme="minorHAnsi"/>
          <w:b/>
          <w:sz w:val="22"/>
          <w:szCs w:val="22"/>
        </w:rPr>
        <w:t>Anexa 1</w:t>
      </w:r>
      <w:r w:rsidRPr="004E651F">
        <w:rPr>
          <w:rFonts w:asciiTheme="minorHAnsi" w:hAnsiTheme="minorHAnsi"/>
          <w:sz w:val="22"/>
          <w:szCs w:val="22"/>
        </w:rPr>
        <w:t xml:space="preserve"> la Ghidul solicitantului.</w:t>
      </w:r>
    </w:p>
    <w:p w:rsidR="00A3147C" w:rsidRPr="004E651F" w:rsidRDefault="00A3147C" w:rsidP="00A3147C">
      <w:pPr>
        <w:autoSpaceDE w:val="0"/>
        <w:autoSpaceDN w:val="0"/>
        <w:adjustRightInd w:val="0"/>
        <w:spacing w:after="0" w:line="360" w:lineRule="auto"/>
        <w:jc w:val="both"/>
        <w:rPr>
          <w:rFonts w:cs="Calibri"/>
        </w:rPr>
      </w:pPr>
      <w:r w:rsidRPr="004E651F">
        <w:rPr>
          <w:rFonts w:cs="Calibri"/>
        </w:rPr>
        <w:t>Completarea Cererii de finanțare, inclusiv a anexelor acesteia, se va face conform modelelor standard elaborate de GAL FDZR Bârgău-Călimani. Modificarea modelului standard (</w:t>
      </w:r>
      <w:r w:rsidRPr="004E651F">
        <w:rPr>
          <w:rFonts w:cs="Calibri"/>
          <w:u w:val="single"/>
        </w:rPr>
        <w:t xml:space="preserve">publicat pe site-ul </w:t>
      </w:r>
      <w:hyperlink r:id="rId17" w:history="1">
        <w:r w:rsidRPr="004E651F">
          <w:rPr>
            <w:rStyle w:val="Hyperlink"/>
          </w:rPr>
          <w:t>www.birgau-calimani.ro</w:t>
        </w:r>
      </w:hyperlink>
      <w:r w:rsidRPr="004E651F">
        <w:rPr>
          <w:rStyle w:val="Hyperlink"/>
        </w:rPr>
        <w:t>),</w:t>
      </w:r>
      <w:r w:rsidRPr="004E651F">
        <w:rPr>
          <w:rFonts w:cs="Calibri"/>
          <w:u w:val="single"/>
        </w:rPr>
        <w:t xml:space="preserve">  de către solicitant (eliminarea, renumerotarea secţiunilor, anexarea documentelor suport în altă ordine decât cea specificată etc.) conduce la respingerea Dosarului Cererii de Finanţare</w:t>
      </w:r>
      <w:r w:rsidRPr="004E651F">
        <w:rPr>
          <w:rFonts w:cs="Calibri"/>
        </w:rPr>
        <w:t xml:space="preserve">. </w:t>
      </w:r>
    </w:p>
    <w:p w:rsidR="00A3147C" w:rsidRPr="004E651F" w:rsidRDefault="00A3147C" w:rsidP="00A3147C">
      <w:pPr>
        <w:pStyle w:val="Default"/>
        <w:spacing w:line="360" w:lineRule="auto"/>
        <w:jc w:val="both"/>
        <w:rPr>
          <w:rFonts w:asciiTheme="minorHAnsi" w:hAnsiTheme="minorHAnsi"/>
          <w:sz w:val="22"/>
          <w:szCs w:val="22"/>
        </w:rPr>
      </w:pPr>
      <w:r w:rsidRPr="004E651F">
        <w:rPr>
          <w:rFonts w:asciiTheme="minorHAnsi" w:hAnsiTheme="minorHAnsi"/>
          <w:sz w:val="22"/>
          <w:szCs w:val="22"/>
        </w:rPr>
        <w:t xml:space="preserve">Cererea de Finanţare trebuie completată într-un mod clar şi coerent pentru a înlesni procesul de evaluare a acesteia. </w:t>
      </w:r>
    </w:p>
    <w:p w:rsidR="00A3147C" w:rsidRPr="004E651F" w:rsidRDefault="00A3147C" w:rsidP="00A3147C">
      <w:pPr>
        <w:pStyle w:val="Default"/>
        <w:spacing w:line="360" w:lineRule="auto"/>
        <w:jc w:val="both"/>
        <w:rPr>
          <w:rFonts w:asciiTheme="minorHAnsi" w:hAnsiTheme="minorHAnsi"/>
          <w:sz w:val="22"/>
          <w:szCs w:val="22"/>
        </w:rPr>
      </w:pPr>
      <w:r w:rsidRPr="004E651F">
        <w:rPr>
          <w:rFonts w:asciiTheme="minorHAnsi" w:hAnsiTheme="minorHAnsi"/>
          <w:sz w:val="22"/>
          <w:szCs w:val="22"/>
        </w:rPr>
        <w:t xml:space="preserve">În acest sens, se vor furniza numai informaţiile necesare şi relevante, care vor preciza modul în care va fi atins scopul proiectului, avantajele ce vor rezulta din implementarea acestuia şi în ce măsură proiectul contribuie la realizarea obiectivelor M 6/2A din Strategiei de Dezvoltare Locală a GAL FDZR Bârgău-Călimani.  </w:t>
      </w:r>
    </w:p>
    <w:p w:rsidR="00A3147C" w:rsidRPr="004E651F" w:rsidRDefault="00A3147C" w:rsidP="00A3147C">
      <w:pPr>
        <w:pStyle w:val="Default"/>
        <w:spacing w:line="360" w:lineRule="auto"/>
        <w:jc w:val="both"/>
        <w:rPr>
          <w:rFonts w:asciiTheme="minorHAnsi" w:hAnsiTheme="minorHAnsi"/>
          <w:sz w:val="22"/>
          <w:szCs w:val="22"/>
        </w:rPr>
      </w:pPr>
      <w:r w:rsidRPr="004E651F">
        <w:rPr>
          <w:rFonts w:asciiTheme="minorHAnsi" w:hAnsiTheme="minorHAnsi"/>
          <w:sz w:val="22"/>
          <w:szCs w:val="22"/>
        </w:rPr>
        <w:t xml:space="preserve">Personalul tehnic al GAL FDZR Bârgău-Călimani asigură suportul necesar solicitanților pentru completarea cererilor de finanțare, privind aspectele de conformitate pe care aceștia trebuie să le îndeplinească.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47C" w:rsidRPr="004E651F" w:rsidTr="00B52154">
        <w:tc>
          <w:tcPr>
            <w:tcW w:w="9062" w:type="dxa"/>
            <w:shd w:val="clear" w:color="auto" w:fill="auto"/>
          </w:tcPr>
          <w:p w:rsidR="00A3147C" w:rsidRPr="004E651F" w:rsidRDefault="00A3147C" w:rsidP="00B52154">
            <w:pPr>
              <w:autoSpaceDE w:val="0"/>
              <w:autoSpaceDN w:val="0"/>
              <w:adjustRightInd w:val="0"/>
              <w:spacing w:after="0" w:line="240" w:lineRule="auto"/>
              <w:jc w:val="both"/>
              <w:rPr>
                <w:rFonts w:cs="Calibri"/>
                <w:color w:val="FF0000"/>
              </w:rPr>
            </w:pPr>
            <w:r w:rsidRPr="004E651F">
              <w:rPr>
                <w:rFonts w:cs="Calibri"/>
                <w:color w:val="FF0000"/>
              </w:rPr>
              <w:t xml:space="preserve">Experţii GAL vă pot acorda, pe loc sau în termenul legal (maxim 30 de zile), orice informaţie necesară în demersul dumneavoastră pentru accesarea fondurilor europene prin GAL FDZR Bârgău-Călimani. </w:t>
            </w:r>
          </w:p>
          <w:p w:rsidR="00A3147C" w:rsidRPr="004E651F" w:rsidRDefault="00A3147C" w:rsidP="00B52154">
            <w:pPr>
              <w:autoSpaceDE w:val="0"/>
              <w:autoSpaceDN w:val="0"/>
              <w:adjustRightInd w:val="0"/>
              <w:spacing w:after="0" w:line="240" w:lineRule="auto"/>
              <w:jc w:val="both"/>
              <w:rPr>
                <w:rFonts w:cs="Calibri"/>
                <w:b/>
                <w:color w:val="000000"/>
              </w:rPr>
            </w:pPr>
            <w:r w:rsidRPr="004E651F">
              <w:rPr>
                <w:rFonts w:cs="Calibri"/>
                <w:b/>
                <w:color w:val="FF0000"/>
                <w:u w:val="single"/>
              </w:rPr>
              <w:t>Însă, va rugam sa tineti cont de faptul  că experţii GAL nu au voie să vă acorde consultanţă privind realizarea proiectului</w:t>
            </w:r>
            <w:r w:rsidRPr="004E651F">
              <w:rPr>
                <w:rFonts w:cs="Calibri"/>
                <w:b/>
                <w:color w:val="FF0000"/>
              </w:rPr>
              <w:t xml:space="preserve">. </w:t>
            </w:r>
          </w:p>
        </w:tc>
      </w:tr>
    </w:tbl>
    <w:p w:rsidR="00E74498" w:rsidRPr="004E651F" w:rsidRDefault="00E74498" w:rsidP="00A3147C">
      <w:pPr>
        <w:pStyle w:val="Default"/>
        <w:jc w:val="both"/>
        <w:rPr>
          <w:rFonts w:asciiTheme="minorHAnsi" w:hAnsiTheme="minorHAnsi"/>
          <w:sz w:val="22"/>
          <w:szCs w:val="22"/>
        </w:rPr>
      </w:pPr>
    </w:p>
    <w:p w:rsidR="00A3147C" w:rsidRPr="004E651F" w:rsidRDefault="00A3147C" w:rsidP="00A3147C">
      <w:pPr>
        <w:pStyle w:val="Default"/>
        <w:jc w:val="both"/>
        <w:rPr>
          <w:rFonts w:asciiTheme="minorHAnsi" w:hAnsiTheme="minorHAnsi"/>
          <w:sz w:val="22"/>
          <w:szCs w:val="22"/>
        </w:rPr>
      </w:pPr>
      <w:r w:rsidRPr="004E651F">
        <w:rPr>
          <w:rFonts w:asciiTheme="minorHAnsi" w:hAnsiTheme="minorHAnsi"/>
          <w:sz w:val="22"/>
          <w:szCs w:val="22"/>
        </w:rPr>
        <w:t xml:space="preserve">Responsabilitatea completării cererii de finanțare în conformitate cu Ghidul de implementare aparține solicitantului. </w:t>
      </w:r>
    </w:p>
    <w:p w:rsidR="00A3147C" w:rsidRPr="004E651F" w:rsidRDefault="00A3147C" w:rsidP="00A3147C">
      <w:pPr>
        <w:autoSpaceDE w:val="0"/>
        <w:autoSpaceDN w:val="0"/>
        <w:adjustRightInd w:val="0"/>
        <w:spacing w:after="0" w:line="240" w:lineRule="auto"/>
        <w:jc w:val="both"/>
        <w:rPr>
          <w:rFonts w:cs="Calibri"/>
          <w:b/>
        </w:rPr>
      </w:pPr>
      <w:r w:rsidRPr="004E651F">
        <w:rPr>
          <w:rFonts w:cs="Calibri"/>
          <w:b/>
        </w:rPr>
        <w:t>Depunerea cererilor de finanțare se va realiza pe suport tipărit.</w:t>
      </w:r>
    </w:p>
    <w:p w:rsidR="00A3147C" w:rsidRPr="004E651F" w:rsidRDefault="00A3147C" w:rsidP="00A3147C">
      <w:pPr>
        <w:spacing w:after="0" w:line="240" w:lineRule="auto"/>
        <w:jc w:val="both"/>
        <w:rPr>
          <w:rFonts w:cs="Calibri"/>
        </w:rPr>
      </w:pPr>
      <w:r w:rsidRPr="004E651F">
        <w:rPr>
          <w:rFonts w:cs="Calibri"/>
          <w:color w:val="000000"/>
        </w:rPr>
        <w:t xml:space="preserve">Originalul şi două copii ale dosarului Cererii de Finanţare, împreună cu formatul electronic ( 3 buc CD) şi cu documentele în original (pentru care a ataşat copii) </w:t>
      </w:r>
      <w:r w:rsidRPr="004E651F">
        <w:rPr>
          <w:rFonts w:cs="Calibri"/>
          <w:b/>
          <w:bCs/>
          <w:color w:val="000000"/>
        </w:rPr>
        <w:t xml:space="preserve">se depun la </w:t>
      </w:r>
      <w:r w:rsidRPr="004E651F">
        <w:rPr>
          <w:rFonts w:cs="Calibri"/>
          <w:b/>
          <w:color w:val="000000"/>
        </w:rPr>
        <w:t>biroul GAL Federația pentru Dezvoltarea Zonei Rurale Bârgău-Călimani, din Prundu Bîrgăului, nr. 408/A ( vis-a-vis de cladirea Primariei Prundu Birgaului), județul Bistrița-Năsăud</w:t>
      </w:r>
      <w:r w:rsidRPr="004E651F">
        <w:rPr>
          <w:rFonts w:cs="Calibri"/>
          <w:color w:val="000000"/>
        </w:rPr>
        <w:t xml:space="preserve">, iar de aici se vor depune la Oficiul Județean pentru Finanțarea Investițiilor Rurale B-N, sau, dupa caz , la CRFIR 6 Satu-Mare : dosarul original, împreună cu formatul electronic (CD) și cu dosarul administrativ al </w:t>
      </w:r>
      <w:r w:rsidRPr="004E651F">
        <w:rPr>
          <w:rFonts w:cs="Calibri"/>
        </w:rPr>
        <w:t xml:space="preserve">GAL FDZR Bârgău-Călimani </w:t>
      </w:r>
      <w:r w:rsidRPr="004E651F">
        <w:rPr>
          <w:rFonts w:cs="Calibri"/>
          <w:color w:val="000000"/>
        </w:rPr>
        <w:t xml:space="preserve">(fișe de conformitate, evaluare și selecție, declarațiile de confidențialitate ale membiilor Comitetului de Selecție al Proiectelor </w:t>
      </w:r>
      <w:r w:rsidRPr="004E651F">
        <w:rPr>
          <w:rFonts w:cs="Calibri"/>
          <w:color w:val="000000"/>
        </w:rPr>
        <w:lastRenderedPageBreak/>
        <w:t xml:space="preserve">(CSP) și rapoartul de selecție final). </w:t>
      </w:r>
      <w:r w:rsidRPr="004E651F">
        <w:t xml:space="preserve">Exemplarele vor fi marcate clar, pe copertă, în partea superioară dreaptă, cu „ORIGINAL”, respectiv „COPIE”, împreună cu documentele originale (pentru care a ataşat copii). </w:t>
      </w:r>
    </w:p>
    <w:p w:rsidR="00A3147C" w:rsidRPr="004E651F" w:rsidRDefault="00A3147C" w:rsidP="00A3147C">
      <w:pPr>
        <w:autoSpaceDE w:val="0"/>
        <w:autoSpaceDN w:val="0"/>
        <w:adjustRightInd w:val="0"/>
        <w:spacing w:after="0" w:line="240" w:lineRule="auto"/>
        <w:jc w:val="both"/>
        <w:rPr>
          <w:rFonts w:cs="Calibri"/>
        </w:rPr>
      </w:pPr>
      <w:r w:rsidRPr="004E651F">
        <w:rPr>
          <w:rFonts w:cs="Calibri"/>
        </w:rPr>
        <w:t xml:space="preserve">Fiecare exemplar din Cererea de Finanţare va fi legat, paginat şi opisat, cu toate paginile numerotate manual în ordine de la 1 la n în partea dreaptă sus a fiecărui document, unde n este numărul total al paginilor din dosarul complet, inclusiv documentele anexate, </w:t>
      </w:r>
      <w:r w:rsidRPr="004E651F">
        <w:rPr>
          <w:rFonts w:cs="Calibri"/>
          <w:b/>
          <w:color w:val="FF0000"/>
        </w:rPr>
        <w:t>astfel încât să nu permită detaşarea şi/sau înlocuirea documentelor</w:t>
      </w:r>
      <w:r w:rsidRPr="004E651F">
        <w:rPr>
          <w:rFonts w:cs="Calibri"/>
        </w:rPr>
        <w:t xml:space="preserve">. Opisul va fi numerotat cu pagina 0. Fiecare pagină va purta ştampila solicitantului și semnătura. </w:t>
      </w:r>
    </w:p>
    <w:p w:rsidR="00A3147C" w:rsidRPr="004E651F" w:rsidRDefault="00A3147C" w:rsidP="00A3147C">
      <w:pPr>
        <w:autoSpaceDE w:val="0"/>
        <w:autoSpaceDN w:val="0"/>
        <w:adjustRightInd w:val="0"/>
        <w:spacing w:after="0" w:line="240" w:lineRule="auto"/>
        <w:jc w:val="both"/>
        <w:rPr>
          <w:rFonts w:cs="Calibri"/>
          <w:b/>
          <w:bCs/>
        </w:rPr>
      </w:pPr>
      <w:r w:rsidRPr="004E651F">
        <w:rPr>
          <w:rFonts w:cs="Calibri"/>
          <w:b/>
          <w:bCs/>
        </w:rPr>
        <w:t xml:space="preserve">Important! Pentru copia electronică (prin scanare) a studiului de fezabilitate/documentaţiei de avizare pentru lucrări de intervenţii/ DALI/ MJ ca şi a tuturor documentelor ataşate dosarului Cererii de Finanţare, salvate ca fişiere distincte cu denumirea conformă listei documentelor (secţiunea specifică E din Cererea de Finanţare) si pagina la care se gasesc, scanarea </w:t>
      </w:r>
      <w:r w:rsidRPr="004E651F">
        <w:rPr>
          <w:rFonts w:cs="Calibri"/>
          <w:b/>
          <w:bCs/>
          <w:u w:val="single"/>
        </w:rPr>
        <w:t>se va efectua după finalizarea dosarului înainte de a fi legat</w:t>
      </w:r>
      <w:r w:rsidRPr="004E651F">
        <w:rPr>
          <w:rFonts w:cs="Calibri"/>
          <w:b/>
          <w:bCs/>
        </w:rPr>
        <w:t xml:space="preserve">, cu o rezoluţie de scanare maximă de 300 dpi (recomandat 150 dpi) în fişiere format PDF. Denumirea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 nu trebuie să fie mai mare de 128 de caractere. Piesele desenate care depăşesc formatul A3, se pot ataşa salvate direct în format </w:t>
      </w:r>
      <w:r w:rsidRPr="004E651F">
        <w:rPr>
          <w:rFonts w:cs="Calibri"/>
          <w:b/>
          <w:bCs/>
          <w:i/>
          <w:iCs/>
        </w:rPr>
        <w:t>.pdf</w:t>
      </w:r>
      <w:r w:rsidRPr="004E651F">
        <w:rPr>
          <w:rFonts w:cs="Calibri"/>
          <w:b/>
          <w:bCs/>
        </w:rPr>
        <w:t xml:space="preserve">, la care se va adăuga declaraţia proiectantului privind conformitatea cu planşele originale din Cererea de Finanţare. </w:t>
      </w:r>
    </w:p>
    <w:p w:rsidR="00A3147C" w:rsidRPr="004E651F" w:rsidRDefault="00A3147C" w:rsidP="00A3147C">
      <w:pPr>
        <w:spacing w:after="0" w:line="240" w:lineRule="auto"/>
        <w:jc w:val="both"/>
        <w:rPr>
          <w:b/>
          <w:color w:val="FF0000"/>
        </w:rPr>
      </w:pPr>
      <w:r w:rsidRPr="004E651F">
        <w:rPr>
          <w:b/>
          <w:color w:val="FF0000"/>
        </w:rPr>
        <w:t xml:space="preserve">De asemenea pe CD trebuie să fie pusă şi forma editabilă a Cererii de finanţare. </w:t>
      </w:r>
    </w:p>
    <w:p w:rsidR="00A3147C" w:rsidRPr="004E651F" w:rsidRDefault="00A3147C" w:rsidP="00A3147C">
      <w:pPr>
        <w:spacing w:after="0" w:line="240" w:lineRule="auto"/>
        <w:jc w:val="both"/>
        <w:rPr>
          <w:lang w:val="fr-FR"/>
        </w:rPr>
      </w:pPr>
      <w:r w:rsidRPr="004E651F">
        <w:rPr>
          <w:lang w:val="fr-FR"/>
        </w:rPr>
        <w:t xml:space="preserve">Dosarele Cererilor de Finanţare sunt depuse personal de către responsabilul legal, aşa cum este precizat în formularul Cererii de Finanţare, sau de către un împuternicit prin procură legalizată la notar </w:t>
      </w:r>
      <w:r w:rsidRPr="004E651F">
        <w:rPr>
          <w:i/>
          <w:iCs/>
          <w:lang w:val="fr-FR"/>
        </w:rPr>
        <w:t>(în original</w:t>
      </w:r>
      <w:r w:rsidRPr="004E651F">
        <w:rPr>
          <w:lang w:val="fr-FR"/>
        </w:rPr>
        <w:t xml:space="preserve">) al responsabilului legal, la sediul GAL, înaintea datei limită care figurează în apelul de primire proiecte. </w:t>
      </w:r>
    </w:p>
    <w:p w:rsidR="00A3147C" w:rsidRPr="004E651F" w:rsidRDefault="00A3147C" w:rsidP="00A3147C">
      <w:pPr>
        <w:spacing w:after="0" w:line="240" w:lineRule="auto"/>
        <w:jc w:val="both"/>
        <w:rPr>
          <w:color w:val="FF0000"/>
          <w:lang w:val="fr-FR"/>
        </w:rPr>
      </w:pPr>
      <w:r w:rsidRPr="004E651F">
        <w:rPr>
          <w:i/>
          <w:iCs/>
          <w:color w:val="FF0000"/>
          <w:lang w:val="fr-FR"/>
        </w:rPr>
        <w:t>!!! Pentru acele documente originale care rămân în posesia solicitantului (</w:t>
      </w:r>
      <w:proofErr w:type="gramStart"/>
      <w:r w:rsidRPr="004E651F">
        <w:rPr>
          <w:i/>
          <w:iCs/>
          <w:color w:val="FF0000"/>
          <w:lang w:val="fr-FR"/>
        </w:rPr>
        <w:t>ex:</w:t>
      </w:r>
      <w:proofErr w:type="gramEnd"/>
      <w:r w:rsidRPr="004E651F">
        <w:rPr>
          <w:i/>
          <w:iCs/>
          <w:color w:val="FF0000"/>
          <w:lang w:val="fr-FR"/>
        </w:rPr>
        <w:t xml:space="preserve"> act de proprietate, bilanţ contabil vizat de administraţia financiară), copiile se vor confrunta cu originalul de către expertul care realizează conformitatea. </w:t>
      </w:r>
    </w:p>
    <w:p w:rsidR="00A3147C" w:rsidRPr="004E651F" w:rsidRDefault="00A3147C" w:rsidP="00A3147C">
      <w:pPr>
        <w:pStyle w:val="Bodytext20"/>
        <w:shd w:val="clear" w:color="auto" w:fill="auto"/>
        <w:spacing w:before="0" w:line="240" w:lineRule="auto"/>
        <w:ind w:firstLine="0"/>
        <w:jc w:val="both"/>
        <w:rPr>
          <w:rFonts w:asciiTheme="minorHAnsi" w:hAnsiTheme="minorHAnsi"/>
          <w:color w:val="000000"/>
          <w:sz w:val="22"/>
          <w:szCs w:val="22"/>
        </w:rPr>
      </w:pPr>
      <w:r w:rsidRPr="004E651F">
        <w:rPr>
          <w:rFonts w:asciiTheme="minorHAnsi" w:hAnsiTheme="minorHAnsi"/>
          <w:color w:val="000000"/>
          <w:sz w:val="22"/>
          <w:szCs w:val="22"/>
        </w:rPr>
        <w:t xml:space="preserve">Formularul standard al Cererii de Finanţare este prezentat în Anexa 1 la prezentul Ghid şi este disponibil, în format electronic, pe adresa de internet </w:t>
      </w:r>
      <w:hyperlink r:id="rId18" w:history="1">
        <w:r w:rsidRPr="004E651F">
          <w:rPr>
            <w:rStyle w:val="Hyperlink"/>
            <w:rFonts w:asciiTheme="minorHAnsi" w:hAnsiTheme="minorHAnsi"/>
            <w:sz w:val="22"/>
            <w:szCs w:val="22"/>
          </w:rPr>
          <w:t>www.birgau-calimani.ro</w:t>
        </w:r>
      </w:hyperlink>
      <w:r w:rsidRPr="004E651F">
        <w:rPr>
          <w:rStyle w:val="Hyperlink"/>
          <w:rFonts w:asciiTheme="minorHAnsi" w:hAnsiTheme="minorHAnsi"/>
          <w:sz w:val="22"/>
          <w:szCs w:val="22"/>
        </w:rPr>
        <w:t xml:space="preserve"> .</w:t>
      </w:r>
    </w:p>
    <w:p w:rsidR="00A3147C" w:rsidRPr="004E651F" w:rsidRDefault="00A3147C" w:rsidP="00A3147C">
      <w:pPr>
        <w:autoSpaceDE w:val="0"/>
        <w:autoSpaceDN w:val="0"/>
        <w:adjustRightInd w:val="0"/>
        <w:spacing w:after="0" w:line="240" w:lineRule="auto"/>
        <w:jc w:val="both"/>
        <w:rPr>
          <w:rFonts w:cs="Cambria"/>
          <w:lang w:val="fr-FR"/>
        </w:rPr>
      </w:pPr>
      <w:r w:rsidRPr="004E651F">
        <w:rPr>
          <w:rFonts w:cs="Cambria"/>
          <w:lang w:val="fr-FR"/>
        </w:rPr>
        <w:t xml:space="preserve">Cursul de schimb valutar utilizat va fi cel publicat de Banca Central Europeană pe internet la </w:t>
      </w:r>
      <w:proofErr w:type="gramStart"/>
      <w:r w:rsidRPr="004E651F">
        <w:rPr>
          <w:rFonts w:cs="Cambria"/>
          <w:lang w:val="fr-FR"/>
        </w:rPr>
        <w:t>adresa:</w:t>
      </w:r>
      <w:proofErr w:type="gramEnd"/>
      <w:r w:rsidRPr="004E651F">
        <w:rPr>
          <w:rFonts w:cs="Cambria"/>
          <w:lang w:val="fr-FR"/>
        </w:rPr>
        <w:t xml:space="preserve"> </w:t>
      </w:r>
    </w:p>
    <w:p w:rsidR="00A3147C" w:rsidRPr="004E651F" w:rsidRDefault="00A3147C" w:rsidP="00A3147C">
      <w:pPr>
        <w:autoSpaceDE w:val="0"/>
        <w:autoSpaceDN w:val="0"/>
        <w:adjustRightInd w:val="0"/>
        <w:spacing w:after="0" w:line="240" w:lineRule="auto"/>
        <w:jc w:val="both"/>
        <w:rPr>
          <w:rFonts w:cs="Cambria"/>
          <w:lang w:val="fr-FR"/>
        </w:rPr>
      </w:pPr>
      <w:proofErr w:type="gramStart"/>
      <w:r w:rsidRPr="004E651F">
        <w:rPr>
          <w:rFonts w:cs="Cambria"/>
          <w:lang w:val="fr-FR"/>
        </w:rPr>
        <w:t>http:</w:t>
      </w:r>
      <w:proofErr w:type="gramEnd"/>
      <w:r w:rsidRPr="004E651F">
        <w:rPr>
          <w:rFonts w:cs="Cambria"/>
          <w:lang w:val="fr-FR"/>
        </w:rPr>
        <w:t xml:space="preserve"> </w:t>
      </w:r>
      <w:hyperlink r:id="rId19" w:history="1">
        <w:r w:rsidRPr="004E651F">
          <w:rPr>
            <w:rStyle w:val="Hyperlink"/>
            <w:rFonts w:cs="Cambria"/>
            <w:lang w:val="fr-FR"/>
          </w:rPr>
          <w:t>www.ecb.int/index.htm</w:t>
        </w:r>
      </w:hyperlink>
      <w:r w:rsidRPr="004E651F">
        <w:rPr>
          <w:rFonts w:cs="Cambria"/>
          <w:lang w:val="fr-FR"/>
        </w:rPr>
        <w:t xml:space="preserve">.  </w:t>
      </w:r>
      <w:proofErr w:type="gramStart"/>
      <w:r w:rsidRPr="004E651F">
        <w:rPr>
          <w:rFonts w:cs="Cambria"/>
          <w:lang w:val="fr-FR"/>
        </w:rPr>
        <w:t>din</w:t>
      </w:r>
      <w:proofErr w:type="gramEnd"/>
      <w:r w:rsidRPr="004E651F">
        <w:rPr>
          <w:rFonts w:cs="Cambria"/>
          <w:lang w:val="fr-FR"/>
        </w:rPr>
        <w:t xml:space="preserve"> data întocmirii Studiului de Fezabilitate/Documentaţiei de Avizare a Lucrărilor de Intervenţie/Memoriu Justificativ.</w:t>
      </w:r>
    </w:p>
    <w:p w:rsidR="00A3147C" w:rsidRPr="004E651F" w:rsidRDefault="00A3147C" w:rsidP="00A3147C">
      <w:pPr>
        <w:autoSpaceDE w:val="0"/>
        <w:autoSpaceDN w:val="0"/>
        <w:adjustRightInd w:val="0"/>
        <w:spacing w:after="0" w:line="240" w:lineRule="auto"/>
        <w:jc w:val="both"/>
        <w:rPr>
          <w:rFonts w:cs="Cambria"/>
          <w:lang w:val="fr-FR"/>
        </w:rPr>
      </w:pPr>
    </w:p>
    <w:p w:rsidR="00A3147C" w:rsidRPr="004E651F" w:rsidRDefault="00A3147C" w:rsidP="00A3147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E651F">
        <w:rPr>
          <w:rStyle w:val="Bodytext40"/>
          <w:rFonts w:asciiTheme="minorHAnsi" w:hAnsiTheme="minorHAnsi"/>
          <w:bCs w:val="0"/>
          <w:sz w:val="22"/>
          <w:szCs w:val="22"/>
        </w:rPr>
        <w:t>NOTĂ:</w:t>
      </w:r>
    </w:p>
    <w:p w:rsidR="00A3147C" w:rsidRPr="004E651F" w:rsidRDefault="00A3147C" w:rsidP="00A3147C">
      <w:pPr>
        <w:pStyle w:val="Bodytext20"/>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Bodytext40"/>
          <w:rFonts w:asciiTheme="minorHAnsi" w:hAnsiTheme="minorHAnsi"/>
          <w:b w:val="0"/>
          <w:bCs w:val="0"/>
          <w:color w:val="FF0000"/>
          <w:sz w:val="22"/>
          <w:szCs w:val="22"/>
          <w:lang w:eastAsia="en-US" w:bidi="ar-SA"/>
        </w:rPr>
      </w:pPr>
      <w:r w:rsidRPr="004E651F">
        <w:rPr>
          <w:rFonts w:asciiTheme="minorHAnsi" w:hAnsiTheme="minorHAnsi"/>
          <w:sz w:val="22"/>
          <w:szCs w:val="22"/>
        </w:rPr>
        <w:t xml:space="preserve">Este necesar să se respecte formatul standard ale anexelor „Indicatori de monitorizare" şi „Factori de risc" care fac parte integrantă din Cererea de Finanţare, precum si conţinutul acestora. Se vor completa numai informaţiile solicitate (nu se vor adauga alte categorii de indicatori şi nici alţi factori de risc în afara celor incluşi în anexele menţionate mai sus). Completarea celor două anexe la cererea de finanţare este obligatorie. </w:t>
      </w:r>
    </w:p>
    <w:p w:rsidR="00A3147C" w:rsidRPr="004E651F" w:rsidRDefault="00A3147C" w:rsidP="00A3147C">
      <w:pPr>
        <w:spacing w:after="0" w:line="360" w:lineRule="auto"/>
        <w:jc w:val="both"/>
        <w:rPr>
          <w:rFonts w:cs="Calibri"/>
          <w:color w:val="000000"/>
        </w:rPr>
      </w:pPr>
    </w:p>
    <w:p w:rsidR="00A3147C" w:rsidRDefault="00A3147C" w:rsidP="00A3147C">
      <w:pPr>
        <w:spacing w:after="0" w:line="360" w:lineRule="auto"/>
        <w:jc w:val="both"/>
        <w:rPr>
          <w:rFonts w:cs="Calibri"/>
          <w:b/>
          <w:color w:val="000000"/>
        </w:rPr>
      </w:pPr>
      <w:r w:rsidRPr="004E651F">
        <w:rPr>
          <w:rFonts w:cs="Calibri"/>
          <w:b/>
          <w:color w:val="000000"/>
        </w:rPr>
        <w:t xml:space="preserve">PUNCTAJUL MINIM acceptat pentru aceasta masura este </w:t>
      </w:r>
      <w:r w:rsidR="00E74498" w:rsidRPr="004E651F">
        <w:rPr>
          <w:rFonts w:cs="Calibri"/>
          <w:b/>
          <w:color w:val="FF0000"/>
        </w:rPr>
        <w:t xml:space="preserve">de  </w:t>
      </w:r>
      <w:r w:rsidR="00D17ED6">
        <w:rPr>
          <w:rFonts w:cs="Calibri"/>
          <w:b/>
          <w:color w:val="FF0000"/>
        </w:rPr>
        <w:t>15</w:t>
      </w:r>
      <w:r w:rsidR="00E74498" w:rsidRPr="004E651F">
        <w:rPr>
          <w:rFonts w:cs="Calibri"/>
          <w:b/>
          <w:color w:val="FF0000"/>
        </w:rPr>
        <w:t xml:space="preserve"> </w:t>
      </w:r>
      <w:r w:rsidRPr="004E651F">
        <w:rPr>
          <w:rFonts w:cs="Calibri"/>
          <w:b/>
          <w:color w:val="FF0000"/>
        </w:rPr>
        <w:t xml:space="preserve">puncte </w:t>
      </w:r>
      <w:r w:rsidRPr="004E651F">
        <w:rPr>
          <w:rFonts w:cs="Calibri"/>
          <w:b/>
          <w:color w:val="000000"/>
        </w:rPr>
        <w:t>şi reprezintă pragul sub care niciun proiect nu poate intra la finanţare.</w:t>
      </w:r>
    </w:p>
    <w:p w:rsidR="004E651F" w:rsidRPr="004E651F" w:rsidRDefault="004E651F" w:rsidP="00A3147C">
      <w:pPr>
        <w:spacing w:after="0" w:line="360" w:lineRule="auto"/>
        <w:jc w:val="both"/>
        <w:rPr>
          <w:rFonts w:cs="Calibri"/>
          <w:b/>
          <w:color w:val="000000"/>
          <w:lang w:eastAsia="ro-RO" w:bidi="ro-RO"/>
        </w:rPr>
      </w:pPr>
    </w:p>
    <w:p w:rsidR="00A3147C" w:rsidRPr="004E651F" w:rsidRDefault="00A3147C" w:rsidP="004E651F">
      <w:pPr>
        <w:pStyle w:val="Heading2"/>
        <w:shd w:val="clear" w:color="auto" w:fill="C5E0B3" w:themeFill="accent6" w:themeFillTint="66"/>
        <w:jc w:val="both"/>
        <w:rPr>
          <w:lang w:val="fr-FR"/>
        </w:rPr>
      </w:pPr>
      <w:bookmarkStart w:id="19" w:name="_Toc497031308"/>
      <w:bookmarkStart w:id="20" w:name="_Toc2619749"/>
      <w:r w:rsidRPr="004E651F">
        <w:rPr>
          <w:lang w:val="fr-FR"/>
        </w:rPr>
        <w:t>2.2 Verificarea Dosarului Cererii de finanţare – Procedura de evaluare și selecție</w:t>
      </w:r>
      <w:bookmarkEnd w:id="19"/>
      <w:bookmarkEnd w:id="20"/>
      <w:r w:rsidRPr="004E651F">
        <w:rPr>
          <w:lang w:val="fr-FR"/>
        </w:rPr>
        <w:t xml:space="preserve"> </w:t>
      </w:r>
    </w:p>
    <w:p w:rsidR="00A3147C" w:rsidRPr="004E651F" w:rsidRDefault="00A3147C" w:rsidP="004E651F">
      <w:pPr>
        <w:shd w:val="clear" w:color="auto" w:fill="C5E0B3" w:themeFill="accent6" w:themeFillTint="66"/>
        <w:rPr>
          <w:lang w:val="fr-FR"/>
        </w:rPr>
      </w:pPr>
    </w:p>
    <w:p w:rsidR="00A3147C" w:rsidRPr="004E651F" w:rsidRDefault="00A3147C" w:rsidP="00A3147C">
      <w:pPr>
        <w:pStyle w:val="ListParagraph"/>
        <w:numPr>
          <w:ilvl w:val="0"/>
          <w:numId w:val="3"/>
        </w:numPr>
        <w:jc w:val="both"/>
        <w:rPr>
          <w:b/>
          <w:lang w:val="fr-FR"/>
        </w:rPr>
      </w:pPr>
      <w:r w:rsidRPr="004E651F">
        <w:rPr>
          <w:b/>
          <w:lang w:val="fr-FR"/>
        </w:rPr>
        <w:t xml:space="preserve">Verificarea conformităţii Cererii de Finanţare </w:t>
      </w:r>
    </w:p>
    <w:p w:rsidR="00A3147C" w:rsidRPr="004E651F" w:rsidRDefault="00A3147C" w:rsidP="00A3147C">
      <w:pPr>
        <w:spacing w:after="0" w:line="240" w:lineRule="auto"/>
        <w:jc w:val="both"/>
        <w:rPr>
          <w:lang w:val="fr-FR"/>
        </w:rPr>
      </w:pPr>
      <w:r w:rsidRPr="004E651F">
        <w:rPr>
          <w:lang w:val="fr-FR"/>
        </w:rPr>
        <w:lastRenderedPageBreak/>
        <w:t xml:space="preserve">Verificarea conformităţii Cererii de Finanţare şi a anexelor acesteia se realizează pe baza „Fişei de verificare a conformităţii”. </w:t>
      </w:r>
    </w:p>
    <w:p w:rsidR="00A3147C" w:rsidRPr="004E651F" w:rsidRDefault="00A3147C" w:rsidP="00A3147C">
      <w:pPr>
        <w:spacing w:after="0" w:line="240" w:lineRule="auto"/>
        <w:jc w:val="both"/>
        <w:rPr>
          <w:lang w:val="fr-FR"/>
        </w:rPr>
      </w:pPr>
      <w:r w:rsidRPr="004E651F">
        <w:rPr>
          <w:lang w:val="fr-FR"/>
        </w:rPr>
        <w:t xml:space="preserve">Controlul conformităţii constă în verificarea Cererii de </w:t>
      </w:r>
      <w:proofErr w:type="gramStart"/>
      <w:r w:rsidRPr="004E651F">
        <w:rPr>
          <w:lang w:val="fr-FR"/>
        </w:rPr>
        <w:t>Finanţare:</w:t>
      </w:r>
      <w:proofErr w:type="gramEnd"/>
      <w:r w:rsidRPr="004E651F">
        <w:rPr>
          <w:lang w:val="fr-FR"/>
        </w:rPr>
        <w:t xml:space="preserve"> </w:t>
      </w:r>
    </w:p>
    <w:p w:rsidR="00A3147C" w:rsidRPr="004E651F" w:rsidRDefault="00A3147C" w:rsidP="00A3147C">
      <w:pPr>
        <w:spacing w:after="0" w:line="240" w:lineRule="auto"/>
        <w:jc w:val="both"/>
        <w:rPr>
          <w:lang w:val="fr-FR"/>
        </w:rPr>
      </w:pPr>
      <w:r w:rsidRPr="004E651F">
        <w:rPr>
          <w:lang w:val="fr-FR"/>
        </w:rPr>
        <w:t xml:space="preserve">- Dacă este corect </w:t>
      </w:r>
      <w:proofErr w:type="gramStart"/>
      <w:r w:rsidRPr="004E651F">
        <w:rPr>
          <w:lang w:val="fr-FR"/>
        </w:rPr>
        <w:t>completată;</w:t>
      </w:r>
      <w:proofErr w:type="gramEnd"/>
      <w:r w:rsidRPr="004E651F">
        <w:rPr>
          <w:lang w:val="fr-FR"/>
        </w:rPr>
        <w:t xml:space="preserve"> </w:t>
      </w:r>
    </w:p>
    <w:p w:rsidR="00A3147C" w:rsidRPr="004E651F" w:rsidRDefault="00A3147C" w:rsidP="00A3147C">
      <w:pPr>
        <w:spacing w:after="0" w:line="240" w:lineRule="auto"/>
        <w:jc w:val="both"/>
        <w:rPr>
          <w:lang w:val="fr-FR"/>
        </w:rPr>
      </w:pPr>
      <w:r w:rsidRPr="004E651F">
        <w:rPr>
          <w:lang w:val="fr-FR"/>
        </w:rPr>
        <w:t xml:space="preserve">- Prezentată atât în format tipărit, cât şi în format </w:t>
      </w:r>
      <w:proofErr w:type="gramStart"/>
      <w:r w:rsidRPr="004E651F">
        <w:rPr>
          <w:lang w:val="fr-FR"/>
        </w:rPr>
        <w:t>electronic;</w:t>
      </w:r>
      <w:proofErr w:type="gramEnd"/>
      <w:r w:rsidRPr="004E651F">
        <w:rPr>
          <w:lang w:val="fr-FR"/>
        </w:rPr>
        <w:t xml:space="preserve"> </w:t>
      </w:r>
    </w:p>
    <w:p w:rsidR="00A3147C" w:rsidRPr="004E651F" w:rsidRDefault="00A3147C" w:rsidP="00A3147C">
      <w:pPr>
        <w:spacing w:after="0" w:line="240" w:lineRule="auto"/>
        <w:jc w:val="both"/>
        <w:rPr>
          <w:lang w:val="fr-FR"/>
        </w:rPr>
      </w:pPr>
      <w:r w:rsidRPr="004E651F">
        <w:rPr>
          <w:lang w:val="fr-FR"/>
        </w:rPr>
        <w:t xml:space="preserve">- Dacă anexele tehnice şi administrative cerute sunt prezente în trei </w:t>
      </w:r>
      <w:proofErr w:type="gramStart"/>
      <w:r w:rsidRPr="004E651F">
        <w:rPr>
          <w:lang w:val="fr-FR"/>
        </w:rPr>
        <w:t>exemplare:</w:t>
      </w:r>
      <w:proofErr w:type="gramEnd"/>
      <w:r w:rsidRPr="004E651F">
        <w:rPr>
          <w:lang w:val="fr-FR"/>
        </w:rPr>
        <w:t xml:space="preserve"> un original şi 2 copi, precum şi valabilitatea acestora (dacă este cazul). </w:t>
      </w:r>
    </w:p>
    <w:p w:rsidR="00A3147C" w:rsidRPr="004E651F" w:rsidRDefault="00A3147C" w:rsidP="00A3147C">
      <w:pPr>
        <w:spacing w:after="0" w:line="240" w:lineRule="auto"/>
        <w:jc w:val="both"/>
        <w:rPr>
          <w:lang w:val="fr-FR"/>
        </w:rPr>
      </w:pPr>
      <w:r w:rsidRPr="004E651F">
        <w:rPr>
          <w:lang w:val="fr-FR"/>
        </w:rPr>
        <w:t xml:space="preserve">În cazul în care expertul verificator descoperă o eroare de formă, proiectul nu este considerat neconform. </w:t>
      </w:r>
    </w:p>
    <w:p w:rsidR="00A3147C" w:rsidRPr="004E651F" w:rsidRDefault="00A3147C" w:rsidP="00A3147C">
      <w:pPr>
        <w:jc w:val="both"/>
        <w:rPr>
          <w:lang w:val="fr-FR"/>
        </w:rPr>
      </w:pPr>
      <w:r w:rsidRPr="004E651F">
        <w:rPr>
          <w:lang w:val="fr-FR"/>
        </w:rPr>
        <w:t xml:space="preserve">Erorile de formă sunt erorile făcute de către solicitant în completarea Cererii de Finanţare care sunt descoperite de evaluatorii GAL, dar care, cu ocazia verificării conformităţii, pot fi corectate de către aceştia din urmă pe baza unor dovezi/informaţii prezentate explicit în documentele anexate Cererii de Finaţare (CF). Necompletarea unui câmp din CF nu este considerată eroare de formă. </w:t>
      </w:r>
    </w:p>
    <w:p w:rsidR="00A3147C" w:rsidRPr="004E651F" w:rsidRDefault="00A3147C" w:rsidP="00A3147C">
      <w:pPr>
        <w:jc w:val="both"/>
        <w:rPr>
          <w:lang w:val="fr-FR"/>
        </w:rPr>
      </w:pPr>
      <w:r w:rsidRPr="004E651F">
        <w:rPr>
          <w:lang w:val="fr-FR"/>
        </w:rPr>
        <w:t xml:space="preserve">Solicitantul este invitat să revină la sediul GAL după evaluarea conformităţii pentru a fi înştiinţat dacă Cererea de Finanţare este conformă sau să i se explice cauzele neconformităţii. În cazul în care solicitantul nu acceptă să depună şi documentele originale, acestea vor fi verificate </w:t>
      </w:r>
      <w:proofErr w:type="gramStart"/>
      <w:r w:rsidRPr="004E651F">
        <w:rPr>
          <w:lang w:val="fr-FR"/>
        </w:rPr>
        <w:t>de expert</w:t>
      </w:r>
      <w:proofErr w:type="gramEnd"/>
      <w:r w:rsidRPr="004E651F">
        <w:rPr>
          <w:lang w:val="fr-FR"/>
        </w:rPr>
        <w:t xml:space="preserve"> la finalizarea verificării conformităţii, în prezenţa solicitantului. </w:t>
      </w:r>
    </w:p>
    <w:p w:rsidR="00A3147C" w:rsidRPr="004E651F" w:rsidRDefault="00A3147C" w:rsidP="00A3147C">
      <w:pPr>
        <w:jc w:val="both"/>
        <w:rPr>
          <w:lang w:val="fr-FR"/>
        </w:rPr>
      </w:pPr>
      <w:r w:rsidRPr="004E651F">
        <w:rPr>
          <w:lang w:val="fr-FR"/>
        </w:rPr>
        <w:t xml:space="preserve">Aceeaşi Cerere de Finanţare poate fi declarată neconformă de maxim două ori pentru aceeaşi licitaţie de proiecte. Solicitantul care a renunţat, în cursul procesului de evaluare, la o Cerere de Finanţare conformă, o mai poate redepune în aceeaşi sesiune doar o singură dată. </w:t>
      </w:r>
    </w:p>
    <w:p w:rsidR="00A3147C" w:rsidRPr="004E651F" w:rsidRDefault="00A3147C" w:rsidP="00A3147C">
      <w:pPr>
        <w:jc w:val="both"/>
        <w:rPr>
          <w:lang w:val="fr-FR"/>
        </w:rPr>
      </w:pPr>
      <w:r w:rsidRPr="004E651F">
        <w:rPr>
          <w:lang w:val="fr-FR"/>
        </w:rPr>
        <w:t xml:space="preserve">După verificarea conformitatii pot exista două </w:t>
      </w:r>
      <w:proofErr w:type="gramStart"/>
      <w:r w:rsidRPr="004E651F">
        <w:rPr>
          <w:lang w:val="fr-FR"/>
        </w:rPr>
        <w:t>variante:</w:t>
      </w:r>
      <w:proofErr w:type="gramEnd"/>
      <w:r w:rsidRPr="004E651F">
        <w:rPr>
          <w:lang w:val="fr-FR"/>
        </w:rPr>
        <w:t xml:space="preserve"> </w:t>
      </w:r>
    </w:p>
    <w:p w:rsidR="00A3147C" w:rsidRPr="004E651F" w:rsidRDefault="00A3147C" w:rsidP="00A3147C">
      <w:pPr>
        <w:pStyle w:val="ListParagraph"/>
        <w:numPr>
          <w:ilvl w:val="0"/>
          <w:numId w:val="4"/>
        </w:numPr>
        <w:jc w:val="both"/>
        <w:rPr>
          <w:lang w:val="fr-FR"/>
        </w:rPr>
      </w:pPr>
      <w:r w:rsidRPr="004E651F">
        <w:rPr>
          <w:lang w:val="fr-FR"/>
        </w:rPr>
        <w:t xml:space="preserve">Cererea de Finanţare este declarată neconformă. </w:t>
      </w:r>
    </w:p>
    <w:p w:rsidR="00A3147C" w:rsidRPr="004E651F" w:rsidRDefault="00A3147C" w:rsidP="00A3147C">
      <w:pPr>
        <w:pStyle w:val="ListParagraph"/>
        <w:numPr>
          <w:ilvl w:val="0"/>
          <w:numId w:val="4"/>
        </w:numPr>
        <w:jc w:val="both"/>
        <w:rPr>
          <w:lang w:val="fr-FR"/>
        </w:rPr>
      </w:pPr>
      <w:r w:rsidRPr="004E651F">
        <w:rPr>
          <w:lang w:val="fr-FR"/>
        </w:rPr>
        <w:t xml:space="preserve">Cererea de Finanţare este declarată conformă. </w:t>
      </w:r>
    </w:p>
    <w:p w:rsidR="00A3147C" w:rsidRPr="004E651F" w:rsidRDefault="00A3147C" w:rsidP="00A3147C">
      <w:pPr>
        <w:pStyle w:val="ListParagraph"/>
        <w:jc w:val="both"/>
        <w:rPr>
          <w:lang w:val="fr-FR"/>
        </w:rPr>
      </w:pPr>
    </w:p>
    <w:p w:rsidR="00A3147C" w:rsidRPr="004E651F" w:rsidRDefault="00A3147C" w:rsidP="00A3147C">
      <w:pPr>
        <w:pStyle w:val="ListParagraph"/>
        <w:numPr>
          <w:ilvl w:val="0"/>
          <w:numId w:val="5"/>
        </w:numPr>
        <w:jc w:val="both"/>
        <w:rPr>
          <w:b/>
          <w:lang w:val="fr-FR"/>
        </w:rPr>
      </w:pPr>
      <w:r w:rsidRPr="004E651F">
        <w:rPr>
          <w:b/>
          <w:lang w:val="fr-FR"/>
        </w:rPr>
        <w:t xml:space="preserve">Verificarea eligibilităţii Cererii de Finanţare </w:t>
      </w:r>
    </w:p>
    <w:p w:rsidR="00A3147C" w:rsidRPr="004E651F" w:rsidRDefault="00A3147C" w:rsidP="00A3147C">
      <w:pPr>
        <w:pStyle w:val="NoSpacing"/>
      </w:pPr>
      <w:r w:rsidRPr="004E651F">
        <w:t xml:space="preserve">Verificarea eligibilităţii tehnice şi financiare constă în: </w:t>
      </w:r>
    </w:p>
    <w:p w:rsidR="00A3147C" w:rsidRPr="004E651F" w:rsidRDefault="00A3147C" w:rsidP="00A3147C">
      <w:pPr>
        <w:pStyle w:val="NoSpacing"/>
      </w:pPr>
    </w:p>
    <w:p w:rsidR="00A3147C" w:rsidRPr="004E651F" w:rsidRDefault="00A3147C" w:rsidP="00A3147C">
      <w:pPr>
        <w:pStyle w:val="NoSpacing"/>
        <w:numPr>
          <w:ilvl w:val="0"/>
          <w:numId w:val="8"/>
        </w:numPr>
        <w:rPr>
          <w:lang w:val="fr-FR"/>
        </w:rPr>
      </w:pPr>
      <w:r w:rsidRPr="004E651F">
        <w:rPr>
          <w:lang w:val="fr-FR"/>
        </w:rPr>
        <w:t xml:space="preserve">Verificarea eligibilităţii </w:t>
      </w:r>
      <w:proofErr w:type="gramStart"/>
      <w:r w:rsidRPr="004E651F">
        <w:rPr>
          <w:lang w:val="fr-FR"/>
        </w:rPr>
        <w:t>solicitantului;</w:t>
      </w:r>
      <w:proofErr w:type="gramEnd"/>
      <w:r w:rsidRPr="004E651F">
        <w:rPr>
          <w:lang w:val="fr-FR"/>
        </w:rPr>
        <w:t xml:space="preserve"> </w:t>
      </w:r>
    </w:p>
    <w:p w:rsidR="00A3147C" w:rsidRPr="004E651F" w:rsidRDefault="00A3147C" w:rsidP="00A3147C">
      <w:pPr>
        <w:pStyle w:val="NoSpacing"/>
        <w:numPr>
          <w:ilvl w:val="0"/>
          <w:numId w:val="8"/>
        </w:numPr>
        <w:rPr>
          <w:lang w:val="fr-FR"/>
        </w:rPr>
      </w:pPr>
      <w:r w:rsidRPr="004E651F">
        <w:rPr>
          <w:lang w:val="fr-FR"/>
        </w:rPr>
        <w:t xml:space="preserve">Verificarea criteriilor </w:t>
      </w:r>
      <w:proofErr w:type="gramStart"/>
      <w:r w:rsidRPr="004E651F">
        <w:rPr>
          <w:lang w:val="fr-FR"/>
        </w:rPr>
        <w:t>de  eligibilitate</w:t>
      </w:r>
      <w:proofErr w:type="gramEnd"/>
      <w:r w:rsidRPr="004E651F">
        <w:rPr>
          <w:lang w:val="fr-FR"/>
        </w:rPr>
        <w:t>;</w:t>
      </w:r>
    </w:p>
    <w:p w:rsidR="00A3147C" w:rsidRPr="004E651F" w:rsidRDefault="00A3147C" w:rsidP="00A3147C">
      <w:pPr>
        <w:pStyle w:val="NoSpacing"/>
        <w:numPr>
          <w:ilvl w:val="0"/>
          <w:numId w:val="8"/>
        </w:numPr>
        <w:rPr>
          <w:lang w:val="fr-FR"/>
        </w:rPr>
      </w:pPr>
      <w:r w:rsidRPr="004E651F">
        <w:rPr>
          <w:rFonts w:cs="Trebuchet MS"/>
          <w:lang w:val="fr-FR"/>
        </w:rPr>
        <w:t xml:space="preserve">Verificarea STUDIULUI DE FEZABILITATE şi a tuturor documentelor anexate </w:t>
      </w:r>
    </w:p>
    <w:p w:rsidR="00A3147C" w:rsidRPr="004E651F" w:rsidRDefault="00A3147C" w:rsidP="00A3147C">
      <w:pPr>
        <w:pStyle w:val="NoSpacing"/>
        <w:ind w:firstLine="360"/>
        <w:rPr>
          <w:lang w:val="fr-FR"/>
        </w:rPr>
      </w:pPr>
    </w:p>
    <w:p w:rsidR="00A3147C" w:rsidRPr="004E651F" w:rsidRDefault="00A3147C" w:rsidP="00A3147C">
      <w:pPr>
        <w:pStyle w:val="NoSpacing"/>
        <w:rPr>
          <w:lang w:val="fr-FR"/>
        </w:rPr>
      </w:pPr>
      <w:r w:rsidRPr="004E651F">
        <w:rPr>
          <w:lang w:val="fr-FR"/>
        </w:rPr>
        <w:t xml:space="preserve">Această verificare este făcută pe baza documentelor provenite de la solicitant, existente in documentatia proiectului. </w:t>
      </w:r>
    </w:p>
    <w:p w:rsidR="00A3147C" w:rsidRPr="004E651F" w:rsidRDefault="00A3147C" w:rsidP="00A3147C">
      <w:pPr>
        <w:autoSpaceDE w:val="0"/>
        <w:autoSpaceDN w:val="0"/>
        <w:adjustRightInd w:val="0"/>
        <w:spacing w:after="0" w:line="240" w:lineRule="auto"/>
        <w:rPr>
          <w:rFonts w:cs="Wingdings"/>
          <w:color w:val="000000"/>
          <w:sz w:val="24"/>
          <w:szCs w:val="24"/>
          <w:lang w:val="fr-FR"/>
        </w:rPr>
      </w:pPr>
    </w:p>
    <w:p w:rsidR="00A3147C" w:rsidRPr="004E651F" w:rsidRDefault="00A3147C" w:rsidP="00A3147C">
      <w:pPr>
        <w:spacing w:after="0" w:line="240" w:lineRule="auto"/>
        <w:jc w:val="both"/>
        <w:rPr>
          <w:lang w:val="fr-FR"/>
        </w:rPr>
      </w:pPr>
      <w:proofErr w:type="gramStart"/>
      <w:r w:rsidRPr="004E651F">
        <w:rPr>
          <w:color w:val="FF0000"/>
          <w:lang w:val="fr-FR"/>
        </w:rPr>
        <w:t>ATENŢIE!</w:t>
      </w:r>
      <w:proofErr w:type="gramEnd"/>
      <w:r w:rsidRPr="004E651F">
        <w:rPr>
          <w:lang w:val="fr-FR"/>
        </w:rPr>
        <w:t xml:space="preserve"> </w:t>
      </w:r>
      <w:r w:rsidRPr="004E651F">
        <w:rPr>
          <w:rFonts w:cs="Calibri"/>
          <w:b/>
        </w:rPr>
        <w:t xml:space="preserve">GAL FDZR Bârgău-Călimani </w:t>
      </w:r>
      <w:r w:rsidRPr="004E651F">
        <w:rPr>
          <w:lang w:val="fr-FR"/>
        </w:rPr>
        <w:t xml:space="preserve">îşi rezervă dreptul de a cere documente sau informaţii suplimentare, dacă pe parcursul verificărilor şi implementării proiectului se constată că este necesar. </w:t>
      </w:r>
    </w:p>
    <w:p w:rsidR="00A3147C" w:rsidRPr="004E651F" w:rsidRDefault="00A3147C" w:rsidP="00A3147C">
      <w:pPr>
        <w:spacing w:after="0" w:line="240" w:lineRule="auto"/>
        <w:jc w:val="both"/>
        <w:rPr>
          <w:lang w:val="fr-FR"/>
        </w:rPr>
      </w:pPr>
      <w:r w:rsidRPr="004E651F">
        <w:rPr>
          <w:lang w:val="fr-FR"/>
        </w:rPr>
        <w:t xml:space="preserve">La verificarea eligibilităţii de către GAL FDZR Bârgău-Călimani, în situaţia în care sunt criterii de eligibilitate care necesită lămuriri suplimentare, evaluatorul poate cere informaţii suplimentare doar în următoarele </w:t>
      </w:r>
      <w:proofErr w:type="gramStart"/>
      <w:r w:rsidRPr="004E651F">
        <w:rPr>
          <w:lang w:val="fr-FR"/>
        </w:rPr>
        <w:t>cazuri:</w:t>
      </w:r>
      <w:proofErr w:type="gramEnd"/>
      <w:r w:rsidRPr="004E651F">
        <w:rPr>
          <w:lang w:val="fr-FR"/>
        </w:rPr>
        <w:t xml:space="preserve"> </w:t>
      </w:r>
    </w:p>
    <w:p w:rsidR="00A3147C" w:rsidRPr="004E651F" w:rsidRDefault="00A3147C" w:rsidP="00A3147C">
      <w:pPr>
        <w:spacing w:after="0" w:line="240" w:lineRule="auto"/>
        <w:jc w:val="both"/>
        <w:rPr>
          <w:lang w:val="fr-FR"/>
        </w:rPr>
      </w:pPr>
      <w:r w:rsidRPr="004E651F">
        <w:rPr>
          <w:lang w:val="fr-FR"/>
        </w:rPr>
        <w:t xml:space="preserve">- În cazul în care documentul tehnic (STUDIULUI DE FEZABILITATE) conţine informaţii insuficiente pentru clarificarea unui criteriu de eligibilitate sau există informaţii contradictorii în interiorul lui faţă de cele menţionate în Cererea de Finanţare </w:t>
      </w:r>
    </w:p>
    <w:p w:rsidR="00A3147C" w:rsidRPr="004E651F" w:rsidRDefault="00A3147C" w:rsidP="00A3147C">
      <w:pPr>
        <w:spacing w:after="0" w:line="240" w:lineRule="auto"/>
        <w:jc w:val="both"/>
        <w:rPr>
          <w:lang w:val="fr-FR"/>
        </w:rPr>
      </w:pPr>
      <w:r w:rsidRPr="004E651F">
        <w:rPr>
          <w:lang w:val="fr-FR"/>
        </w:rPr>
        <w:t xml:space="preserve">- Corectarea erorilor de formă sesizate pe parcursul verificării Cererii de Finanţare </w:t>
      </w:r>
    </w:p>
    <w:p w:rsidR="00A3147C" w:rsidRPr="004E651F" w:rsidRDefault="00A3147C" w:rsidP="00A3147C">
      <w:pPr>
        <w:spacing w:after="0" w:line="240" w:lineRule="auto"/>
        <w:jc w:val="both"/>
        <w:rPr>
          <w:lang w:val="fr-FR"/>
        </w:rPr>
      </w:pPr>
      <w:r w:rsidRPr="004E651F">
        <w:rPr>
          <w:lang w:val="fr-FR"/>
        </w:rPr>
        <w:t xml:space="preserve">Clarificările cuprinse în documentele primite </w:t>
      </w:r>
      <w:proofErr w:type="gramStart"/>
      <w:r w:rsidRPr="004E651F">
        <w:rPr>
          <w:lang w:val="fr-FR"/>
        </w:rPr>
        <w:t>ca</w:t>
      </w:r>
      <w:proofErr w:type="gramEnd"/>
      <w:r w:rsidRPr="004E651F">
        <w:rPr>
          <w:lang w:val="fr-FR"/>
        </w:rPr>
        <w:t xml:space="preserve"> urmare a solicitării de informaţii suplimentare nu pot fi folosite pentru suplimentarea punctajului. </w:t>
      </w:r>
    </w:p>
    <w:p w:rsidR="00A3147C" w:rsidRPr="004E651F" w:rsidRDefault="00A3147C" w:rsidP="00A3147C">
      <w:pPr>
        <w:spacing w:after="0" w:line="240" w:lineRule="auto"/>
        <w:jc w:val="both"/>
        <w:rPr>
          <w:lang w:val="fr-FR"/>
        </w:rPr>
      </w:pPr>
      <w:r w:rsidRPr="004E651F">
        <w:rPr>
          <w:lang w:val="fr-FR"/>
        </w:rPr>
        <w:lastRenderedPageBreak/>
        <w:t xml:space="preserve">În urma verificării proiectul este </w:t>
      </w:r>
      <w:proofErr w:type="gramStart"/>
      <w:r w:rsidRPr="004E651F">
        <w:rPr>
          <w:lang w:val="fr-FR"/>
        </w:rPr>
        <w:t>declarat:</w:t>
      </w:r>
      <w:proofErr w:type="gramEnd"/>
      <w:r w:rsidRPr="004E651F">
        <w:rPr>
          <w:lang w:val="fr-FR"/>
        </w:rPr>
        <w:t xml:space="preserve"> </w:t>
      </w:r>
    </w:p>
    <w:p w:rsidR="00A3147C" w:rsidRPr="004E651F" w:rsidRDefault="00A3147C" w:rsidP="00A3147C">
      <w:pPr>
        <w:pStyle w:val="ListParagraph"/>
        <w:numPr>
          <w:ilvl w:val="0"/>
          <w:numId w:val="6"/>
        </w:numPr>
        <w:spacing w:after="0" w:line="240" w:lineRule="auto"/>
        <w:jc w:val="both"/>
        <w:rPr>
          <w:lang w:val="fr-FR"/>
        </w:rPr>
      </w:pPr>
      <w:r w:rsidRPr="004E651F">
        <w:rPr>
          <w:lang w:val="fr-FR"/>
        </w:rPr>
        <w:t xml:space="preserve">Eligibil, caz în care proiectul va trece la etapa de verificare a criteriilor de </w:t>
      </w:r>
      <w:proofErr w:type="gramStart"/>
      <w:r w:rsidRPr="004E651F">
        <w:rPr>
          <w:lang w:val="fr-FR"/>
        </w:rPr>
        <w:t>selecție;</w:t>
      </w:r>
      <w:proofErr w:type="gramEnd"/>
      <w:r w:rsidRPr="004E651F">
        <w:rPr>
          <w:lang w:val="fr-FR"/>
        </w:rPr>
        <w:t xml:space="preserve"> </w:t>
      </w:r>
    </w:p>
    <w:p w:rsidR="00A3147C" w:rsidRPr="004E651F" w:rsidRDefault="00A3147C" w:rsidP="00A3147C">
      <w:pPr>
        <w:pStyle w:val="ListParagraph"/>
        <w:numPr>
          <w:ilvl w:val="0"/>
          <w:numId w:val="6"/>
        </w:numPr>
        <w:spacing w:after="0" w:line="240" w:lineRule="auto"/>
        <w:jc w:val="both"/>
        <w:rPr>
          <w:lang w:val="fr-FR"/>
        </w:rPr>
      </w:pPr>
      <w:r w:rsidRPr="004E651F">
        <w:rPr>
          <w:lang w:val="fr-FR"/>
        </w:rPr>
        <w:t xml:space="preserve">Neeligibil, caz în care solicitantul este înștiințat cu privire la acest </w:t>
      </w:r>
      <w:proofErr w:type="gramStart"/>
      <w:r w:rsidRPr="004E651F">
        <w:rPr>
          <w:lang w:val="fr-FR"/>
        </w:rPr>
        <w:t>aspect;</w:t>
      </w:r>
      <w:proofErr w:type="gramEnd"/>
      <w:r w:rsidRPr="004E651F">
        <w:rPr>
          <w:lang w:val="fr-FR"/>
        </w:rPr>
        <w:t xml:space="preserve"> </w:t>
      </w:r>
    </w:p>
    <w:p w:rsidR="00A3147C" w:rsidRPr="004E651F" w:rsidRDefault="00A3147C" w:rsidP="00A3147C">
      <w:pPr>
        <w:rPr>
          <w:b/>
          <w:u w:val="single"/>
          <w:lang w:val="fr-FR"/>
        </w:rPr>
      </w:pPr>
    </w:p>
    <w:p w:rsidR="00A3147C" w:rsidRPr="004E651F" w:rsidRDefault="00A3147C" w:rsidP="00A3147C">
      <w:pPr>
        <w:rPr>
          <w:b/>
          <w:u w:val="single"/>
          <w:lang w:val="fr-FR"/>
        </w:rPr>
      </w:pPr>
      <w:r w:rsidRPr="004E651F">
        <w:rPr>
          <w:b/>
          <w:u w:val="single"/>
          <w:lang w:val="fr-FR"/>
        </w:rPr>
        <w:t xml:space="preserve">Verificarea criteriilor de selecţie </w:t>
      </w:r>
    </w:p>
    <w:p w:rsidR="00A3147C" w:rsidRPr="004E651F" w:rsidRDefault="00A3147C" w:rsidP="00A3147C">
      <w:pPr>
        <w:spacing w:after="0" w:line="240" w:lineRule="auto"/>
        <w:jc w:val="both"/>
        <w:rPr>
          <w:lang w:val="fr-FR"/>
        </w:rPr>
      </w:pPr>
      <w:r w:rsidRPr="004E651F">
        <w:rPr>
          <w:lang w:val="fr-FR"/>
        </w:rPr>
        <w:t xml:space="preserve">Acordarea punctajului se realizează pentru toate Cererile de Finanţare eligibile ‐ pentru care s‐a constatat respectarea condiţiilor de eligibilitate, pe baza formularului ‐ </w:t>
      </w:r>
      <w:r w:rsidRPr="004E651F">
        <w:rPr>
          <w:i/>
          <w:iCs/>
          <w:lang w:val="fr-FR"/>
        </w:rPr>
        <w:t xml:space="preserve">Fişa de verificare a criteriilor de eligibilitate. </w:t>
      </w:r>
    </w:p>
    <w:p w:rsidR="00A3147C" w:rsidRPr="004E651F" w:rsidRDefault="00A3147C" w:rsidP="00A3147C">
      <w:pPr>
        <w:spacing w:after="0" w:line="240" w:lineRule="auto"/>
        <w:jc w:val="both"/>
        <w:rPr>
          <w:lang w:val="fr-FR"/>
        </w:rPr>
      </w:pPr>
      <w:r w:rsidRPr="004E651F">
        <w:rPr>
          <w:lang w:val="fr-FR"/>
        </w:rPr>
        <w:t xml:space="preserve">Verificările vor fi în conformitate cu criteriile de selecție și punctajele aferente stabilite în prezentul ghid. </w:t>
      </w:r>
    </w:p>
    <w:p w:rsidR="00A3147C" w:rsidRPr="004E651F" w:rsidRDefault="00A3147C" w:rsidP="00A3147C">
      <w:pPr>
        <w:spacing w:after="0" w:line="240" w:lineRule="auto"/>
        <w:jc w:val="both"/>
        <w:rPr>
          <w:lang w:val="fr-FR"/>
        </w:rPr>
      </w:pPr>
      <w:r w:rsidRPr="004E651F">
        <w:rPr>
          <w:lang w:val="fr-FR"/>
        </w:rPr>
        <w:t xml:space="preserve">După finalizarea procesului de verificare a proiectelor, va avea loc ședința Comitetului de Selecție a Proiectelor. </w:t>
      </w:r>
    </w:p>
    <w:p w:rsidR="00A3147C" w:rsidRPr="004E651F" w:rsidRDefault="00A3147C" w:rsidP="00A3147C">
      <w:pPr>
        <w:jc w:val="both"/>
        <w:rPr>
          <w:rFonts w:cs="Calibri"/>
          <w:lang w:val="fr-FR"/>
        </w:rPr>
      </w:pPr>
      <w:r w:rsidRPr="004E651F">
        <w:rPr>
          <w:lang w:val="fr-FR"/>
        </w:rPr>
        <w:t xml:space="preserve">În funcție de relevanța proiectului pentru SDL, de punctaj, de numărul de proiecte depuse, de alocarea disponibilă, CSP va decide care sunt proiectele care vor fi selectate pentru finanțare. Astfel, după caz, se va întocmi raport intermediar sau final de selecție, în care vor fi înscrise proiectele retrase, neeligibile, eligibile neselectate și eligibile selectate, valoarea acestora, numele solicitanților, iar pentru proiectele eligibile punctajul obținut pentru fiecare criteriu de selecție. Toți solicitanții vor fi notificați asupra rezultatului sesiunii. Aceia care se vor considera nedreptățiți vor avea posibilitatea </w:t>
      </w:r>
      <w:proofErr w:type="gramStart"/>
      <w:r w:rsidRPr="004E651F">
        <w:rPr>
          <w:lang w:val="fr-FR"/>
        </w:rPr>
        <w:t>de a</w:t>
      </w:r>
      <w:proofErr w:type="gramEnd"/>
      <w:r w:rsidRPr="004E651F">
        <w:rPr>
          <w:lang w:val="fr-FR"/>
        </w:rPr>
        <w:t xml:space="preserve"> contesta decizia de neeligibilitate sau de neselectare a proiectului, în termen de maxim 5 zile de la primirea notificării.</w:t>
      </w:r>
    </w:p>
    <w:p w:rsidR="00A3147C" w:rsidRPr="004E651F" w:rsidRDefault="00A3147C" w:rsidP="00A3147C">
      <w:pPr>
        <w:jc w:val="both"/>
        <w:rPr>
          <w:lang w:val="fr-FR"/>
        </w:rPr>
      </w:pPr>
      <w:r w:rsidRPr="004E651F">
        <w:rPr>
          <w:lang w:val="fr-FR"/>
        </w:rPr>
        <w:t xml:space="preserve">Notificarea va include informaţii cu privire la statutul proiectului în urma evaluării şi modalitatea de depunere a contestaţiilor de către aplicanţii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sprijinului, dacă este cazul. </w:t>
      </w:r>
    </w:p>
    <w:p w:rsidR="00A3147C" w:rsidRPr="004E651F" w:rsidRDefault="00A3147C" w:rsidP="00A3147C">
      <w:pPr>
        <w:jc w:val="both"/>
        <w:rPr>
          <w:lang w:val="fr-FR"/>
        </w:rPr>
      </w:pPr>
      <w:r w:rsidRPr="004E651F">
        <w:rPr>
          <w:lang w:val="fr-FR"/>
        </w:rPr>
        <w:t xml:space="preserve">În cazul proiectelor contestate, acestea vor fi analizate de catre membrii Comisiei de Soluționare a Contestațiilor, din care nu fac parte expertii care au verificat initial proiectul, nici membrii CSP, care l-au </w:t>
      </w:r>
      <w:proofErr w:type="gramStart"/>
      <w:r w:rsidRPr="004E651F">
        <w:rPr>
          <w:lang w:val="fr-FR"/>
        </w:rPr>
        <w:t>selectionat .Comisia</w:t>
      </w:r>
      <w:proofErr w:type="gramEnd"/>
      <w:r w:rsidRPr="004E651F">
        <w:rPr>
          <w:lang w:val="fr-FR"/>
        </w:rPr>
        <w:t xml:space="preserve"> de Soluționare a Contestațiilor va analiza contestațiile depuse. Procedura se va finaliza cu publicarea unui Raport de contestații. În baza Raportului de Contestații, Comitetul de Selecție a Proiectelor va emite Raportul de selecție final. </w:t>
      </w:r>
    </w:p>
    <w:p w:rsidR="00A3147C" w:rsidRPr="004E651F" w:rsidRDefault="00A3147C" w:rsidP="00A3147C">
      <w:pPr>
        <w:jc w:val="both"/>
        <w:rPr>
          <w:lang w:val="fr-FR"/>
        </w:rPr>
      </w:pPr>
      <w:r w:rsidRPr="004E651F">
        <w:rPr>
          <w:lang w:val="fr-FR"/>
        </w:rPr>
        <w:t xml:space="preserve">Se va elabora direct Raport de Selecție Final doar în situația în care nu există proiecte neeligibile sau proiecte eligibile și neselectate, deci când valoarea totală a proiectelor eligibile este mai mică sau egală cu alocarea financiară a apelului de selecție respectiv, dat fiind că nu există condiții care să conducă la contestarea rezultatului procesului de evaluare și selecție </w:t>
      </w:r>
    </w:p>
    <w:p w:rsidR="00A3147C" w:rsidRPr="004E651F" w:rsidRDefault="00A3147C" w:rsidP="00A3147C">
      <w:pPr>
        <w:jc w:val="both"/>
        <w:rPr>
          <w:lang w:val="fr-FR"/>
        </w:rPr>
      </w:pPr>
      <w:r w:rsidRPr="004E651F">
        <w:rPr>
          <w:lang w:val="fr-FR"/>
        </w:rPr>
        <w:t xml:space="preserve">Toate rapoartele (intermediar, de contestații și final) se vor afișa la sediul GAL și pe site-ul GAL FDZR Bârgău-Călimani. </w:t>
      </w:r>
    </w:p>
    <w:p w:rsidR="00A3147C" w:rsidRPr="004E651F" w:rsidRDefault="00A3147C" w:rsidP="00A3147C">
      <w:pPr>
        <w:jc w:val="both"/>
        <w:rPr>
          <w:lang w:val="fr-FR"/>
        </w:rPr>
      </w:pPr>
      <w:r w:rsidRPr="004E651F">
        <w:rPr>
          <w:lang w:val="fr-FR"/>
        </w:rPr>
        <w:t xml:space="preserve">Selecţia proiectelor se va face aplicând regula de „dublu cvorum”, respectiv pentru validarea voturilor, este necesar </w:t>
      </w:r>
      <w:proofErr w:type="gramStart"/>
      <w:r w:rsidRPr="004E651F">
        <w:rPr>
          <w:lang w:val="fr-FR"/>
        </w:rPr>
        <w:t>ca</w:t>
      </w:r>
      <w:proofErr w:type="gramEnd"/>
      <w:r w:rsidRPr="004E651F">
        <w:rPr>
          <w:lang w:val="fr-FR"/>
        </w:rPr>
        <w:t xml:space="preserve"> în momentul selecţiei să fie prezenţi cel puţin 50% din membrii Comitetului de Selecţie/Comisiei de Contestații, din care peste 50% să fie din mediul privat şi societatea civilă, iar reprezentanții organizațiilor din mediul urban să nu depășească 25% din numărul membrilor prezenți. În componența comitetului de selecție nu va exista un grup de interese dominant, care să dețină mai mult de 49% din drepturile de vot. </w:t>
      </w:r>
    </w:p>
    <w:p w:rsidR="00A3147C" w:rsidRPr="004E651F" w:rsidRDefault="00A3147C" w:rsidP="00A3147C">
      <w:pPr>
        <w:jc w:val="both"/>
        <w:rPr>
          <w:lang w:val="fr-FR"/>
        </w:rPr>
      </w:pPr>
      <w:r w:rsidRPr="004E651F">
        <w:rPr>
          <w:lang w:val="fr-FR"/>
        </w:rPr>
        <w:lastRenderedPageBreak/>
        <w:t xml:space="preserve">Procedura de evaluare și selecție a cererilor de finanțare se va efectua cu respectarea regulilor privind evitarea conflictului de interese. Dacă unul dintre proiectele depuse pentru selecție aparține unuia dintre membrii Comitetului de Selecție, persoana respectivă nu va avea drept de vot și nu va participa la întâlnirea Comitetului respectiv. </w:t>
      </w:r>
    </w:p>
    <w:p w:rsidR="00A3147C" w:rsidRPr="004E651F" w:rsidRDefault="00A3147C" w:rsidP="00A3147C">
      <w:pPr>
        <w:jc w:val="both"/>
        <w:rPr>
          <w:rFonts w:cs="Calibri"/>
          <w:lang w:val="fr-FR"/>
        </w:rPr>
      </w:pPr>
      <w:r w:rsidRPr="004E651F">
        <w:rPr>
          <w:lang w:val="fr-FR"/>
        </w:rPr>
        <w:t xml:space="preserve">Comitetul de Selecție a proiectelor și Comisia de Soluționare a Contestațiilor vor fi constituite din reprezentanți ai partenerilor. Pentru fiecare membru al celor 2 comisii, va fi desemnat un supleant pentru a evita eventualele blocaje în procesul de selecție a proiectelor. </w:t>
      </w:r>
    </w:p>
    <w:p w:rsidR="00A3147C" w:rsidRPr="004E651F" w:rsidRDefault="00A3147C" w:rsidP="00A3147C">
      <w:pPr>
        <w:jc w:val="both"/>
        <w:rPr>
          <w:rFonts w:cs="Calibri"/>
          <w:b/>
          <w:u w:val="single"/>
          <w:lang w:val="fr-FR"/>
        </w:rPr>
      </w:pPr>
      <w:r w:rsidRPr="004E651F">
        <w:rPr>
          <w:rFonts w:cs="Calibri"/>
          <w:b/>
          <w:u w:val="single"/>
          <w:lang w:val="fr-FR"/>
        </w:rPr>
        <w:t>Prezentul Ghid se completeaza cu prevederile Procedurii de Evaluare si Selectie a Proiectelor – Anexa 9 la prezentul Ghid.</w:t>
      </w:r>
    </w:p>
    <w:p w:rsidR="00A3147C" w:rsidRPr="004E651F" w:rsidRDefault="00A3147C" w:rsidP="00A350E7">
      <w:pPr>
        <w:spacing w:after="0" w:line="240" w:lineRule="auto"/>
        <w:rPr>
          <w:b/>
          <w:u w:val="single"/>
          <w:lang w:val="fr-FR"/>
        </w:rPr>
      </w:pPr>
      <w:r w:rsidRPr="004E651F">
        <w:rPr>
          <w:b/>
          <w:u w:val="single"/>
          <w:lang w:val="fr-FR"/>
        </w:rPr>
        <w:t xml:space="preserve">VERIFICAREA PROIECTELOR </w:t>
      </w:r>
      <w:proofErr w:type="gramStart"/>
      <w:r w:rsidRPr="004E651F">
        <w:rPr>
          <w:b/>
          <w:u w:val="single"/>
          <w:lang w:val="fr-FR"/>
        </w:rPr>
        <w:t>LA  STRUCTURILE</w:t>
      </w:r>
      <w:proofErr w:type="gramEnd"/>
      <w:r w:rsidRPr="004E651F">
        <w:rPr>
          <w:b/>
          <w:u w:val="single"/>
          <w:lang w:val="fr-FR"/>
        </w:rPr>
        <w:t xml:space="preserve"> AFIR ROMANIA</w:t>
      </w:r>
    </w:p>
    <w:p w:rsidR="00A3147C" w:rsidRPr="004E651F" w:rsidRDefault="00A3147C" w:rsidP="00A3147C">
      <w:pPr>
        <w:jc w:val="both"/>
        <w:rPr>
          <w:lang w:val="fr-FR"/>
        </w:rPr>
      </w:pPr>
      <w:r w:rsidRPr="004E651F">
        <w:rPr>
          <w:lang w:val="fr-FR"/>
        </w:rPr>
        <w:t xml:space="preserve">AFIR poate primi cereri de finanțare selectate de GAL numai dacă GAL are, la momentul depunerii proiectului/proiectelor, un Contract de finanțare încheiat cu AFIR în cadrul Submăsurii 19.4 - „Sprijin pentru cheltuieli de funcționare și animare“, aflat în perioada de valabilitate. </w:t>
      </w:r>
    </w:p>
    <w:p w:rsidR="00A3147C" w:rsidRPr="004E651F" w:rsidRDefault="00A3147C" w:rsidP="00A3147C">
      <w:pPr>
        <w:jc w:val="both"/>
        <w:rPr>
          <w:lang w:val="fr-FR"/>
        </w:rPr>
      </w:pPr>
      <w:r w:rsidRPr="004E651F">
        <w:rPr>
          <w:lang w:val="fr-FR"/>
        </w:rPr>
        <w:t xml:space="preserve">Cererile de Finanțare selectate de GAL vor fi depuse la nivelul SLIN-OJFIR. Experții SLIN-OJFIR verifică dacă solicitantul a folosit modelul-cadru de formular corespunzător Cererii de Finanțare specifică măsurii din PNDR ale cărei obiective/priorități corespund/sunt similare proiectului propus, respectiv formularul publicat pe site GAL </w:t>
      </w:r>
      <w:r w:rsidRPr="004E651F">
        <w:rPr>
          <w:rFonts w:cs="Calibri"/>
        </w:rPr>
        <w:t>(</w:t>
      </w:r>
      <w:hyperlink r:id="rId20" w:history="1">
        <w:r w:rsidRPr="004E651F">
          <w:rPr>
            <w:rStyle w:val="Hyperlink"/>
          </w:rPr>
          <w:t>www.birgau-calimani.ro</w:t>
        </w:r>
      </w:hyperlink>
      <w:r w:rsidRPr="004E651F">
        <w:rPr>
          <w:rStyle w:val="Hyperlink"/>
          <w:color w:val="auto"/>
        </w:rPr>
        <w:t>), odata cu lansarea apelului de selectie</w:t>
      </w:r>
      <w:r w:rsidRPr="004E651F">
        <w:rPr>
          <w:rStyle w:val="Hyperlink"/>
        </w:rPr>
        <w:t xml:space="preserve">, </w:t>
      </w:r>
      <w:r w:rsidRPr="004E651F">
        <w:rPr>
          <w:rFonts w:cs="Calibri"/>
        </w:rPr>
        <w:t xml:space="preserve"> </w:t>
      </w:r>
      <w:r w:rsidRPr="004E651F">
        <w:rPr>
          <w:lang w:val="fr-FR"/>
        </w:rPr>
        <w:t xml:space="preserve"> conform Anexei I a prezentului Ghid și transmit Cererile de Finanțare către serviciile de specialitate responsabile din cadrul structurilor teritoriale ale AFIR, respectiv: </w:t>
      </w:r>
    </w:p>
    <w:p w:rsidR="00A3147C" w:rsidRPr="004E651F" w:rsidRDefault="00A3147C" w:rsidP="00A3147C">
      <w:pPr>
        <w:pStyle w:val="ListParagraph"/>
        <w:numPr>
          <w:ilvl w:val="0"/>
          <w:numId w:val="7"/>
        </w:numPr>
        <w:jc w:val="both"/>
      </w:pPr>
      <w:r w:rsidRPr="004E651F">
        <w:t xml:space="preserve">la nivelul </w:t>
      </w:r>
      <w:r w:rsidRPr="004E651F">
        <w:rPr>
          <w:lang w:val="fr-FR"/>
        </w:rPr>
        <w:t>CRFIR 6 Nord-Vest, Satu - Mare</w:t>
      </w:r>
      <w:r w:rsidRPr="004E651F">
        <w:t xml:space="preserve">  se vor verifica proiectele cu construcții – montaj (indiferent de tipul de beneficiar), precum și proiectele de investiții aferente beneficiarilor publici; </w:t>
      </w:r>
    </w:p>
    <w:p w:rsidR="00A3147C" w:rsidRPr="004E651F" w:rsidRDefault="00A3147C" w:rsidP="00A3147C">
      <w:pPr>
        <w:pStyle w:val="ListParagraph"/>
        <w:numPr>
          <w:ilvl w:val="0"/>
          <w:numId w:val="7"/>
        </w:numPr>
        <w:jc w:val="both"/>
        <w:rPr>
          <w:lang w:val="fr-FR"/>
        </w:rPr>
      </w:pPr>
      <w:r w:rsidRPr="004E651F">
        <w:t>la nivelul OJFIR B-N se vor verifica proiectele cu achiziții simple (fără construcții – montaj) .</w:t>
      </w:r>
    </w:p>
    <w:p w:rsidR="00A3147C" w:rsidRPr="004E651F" w:rsidRDefault="00A3147C" w:rsidP="00A3147C">
      <w:pPr>
        <w:jc w:val="both"/>
      </w:pPr>
      <w:r w:rsidRPr="004E651F">
        <w:t xml:space="preserve">Reprezentanții GAL sau solicitanții pot depune la AFIR proiectele selectate de către GAL </w:t>
      </w:r>
      <w:r w:rsidRPr="004E651F">
        <w:rPr>
          <w:u w:val="single"/>
        </w:rPr>
        <w:t>nu mai târziu de 15 zile calendaristice</w:t>
      </w:r>
      <w:r w:rsidRPr="004E651F">
        <w:t xml:space="preserve"> de la Raportul de selecție întocmit de GAL, astfel încât să poată fi realizată evaluarea și contractarea acestora în termenul limită prevăzut de legislația în vigoare. MADR și instituțiile subordonate nu își asumă responsabilitatea contractării unor proiecte în afara termenelor prevăzute de regulamentele europene și legislația națională. </w:t>
      </w:r>
    </w:p>
    <w:p w:rsidR="00A3147C" w:rsidRPr="004E651F" w:rsidRDefault="00A3147C" w:rsidP="00A3147C">
      <w:pPr>
        <w:jc w:val="both"/>
      </w:pPr>
      <w:r w:rsidRPr="004E651F">
        <w:t xml:space="preserve">Proiectele vor fi verificate pe măsură ce vor fi depuse de către reprezentanții GAL sau solicitanți, fiind o sesiune deschisă permanent, până la epuizarea fondurilor alocate Submăsurii 19.2, în cadrul fiecărei Strategii de Dezvoltare Locală. </w:t>
      </w:r>
    </w:p>
    <w:p w:rsidR="00A3147C" w:rsidRPr="004E651F" w:rsidRDefault="00A3147C" w:rsidP="00A3147C">
      <w:pPr>
        <w:jc w:val="both"/>
        <w:rPr>
          <w:lang w:val="fr-FR"/>
        </w:rPr>
      </w:pPr>
      <w:r w:rsidRPr="004E651F">
        <w:rPr>
          <w:lang w:val="fr-FR"/>
        </w:rPr>
        <w:t xml:space="preserve">La depunerea proiectului la OJFIR trebuie să fie prezent solicitantul sau un împuternicit notarial al acestuia. În cazul în care solicitantul dorește, îl poate împuternici notarial pe reprezentantul GAL să depună proiectul. </w:t>
      </w:r>
    </w:p>
    <w:p w:rsidR="00A3147C" w:rsidRPr="004E651F" w:rsidRDefault="00A3147C" w:rsidP="00A3147C">
      <w:pPr>
        <w:jc w:val="both"/>
        <w:rPr>
          <w:rFonts w:cs="Calibri"/>
          <w:lang w:val="fr-FR"/>
        </w:rPr>
      </w:pPr>
      <w:r w:rsidRPr="004E651F">
        <w:rPr>
          <w:lang w:val="fr-FR"/>
        </w:rPr>
        <w:t xml:space="preserve">Pe durata procesului de evaluare, solicitanții, personalul GAL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w:t>
      </w:r>
      <w:r w:rsidRPr="004E651F">
        <w:rPr>
          <w:b/>
          <w:u w:val="single"/>
          <w:lang w:val="fr-FR"/>
        </w:rPr>
        <w:t>va fi prelungită cu 10 zile</w:t>
      </w:r>
      <w:r w:rsidRPr="004E651F">
        <w:rPr>
          <w:lang w:val="fr-FR"/>
        </w:rPr>
        <w:t xml:space="preserve"> pentru a permite solicitanților depunerea proiectelor în conformitate cu cerințele apelului de selecție adaptate noilor prevederi legislative. </w:t>
      </w:r>
    </w:p>
    <w:p w:rsidR="00A3147C" w:rsidRPr="004E651F" w:rsidRDefault="00A3147C" w:rsidP="00A3147C">
      <w:pPr>
        <w:jc w:val="both"/>
        <w:rPr>
          <w:lang w:val="fr-FR"/>
        </w:rPr>
      </w:pPr>
      <w:r w:rsidRPr="004E651F">
        <w:rPr>
          <w:lang w:val="fr-FR"/>
        </w:rPr>
        <w:lastRenderedPageBreak/>
        <w:t xml:space="preserve">Verificarea încadrării proiectului se realizează la nivelul serviciului de specialitate responsabil din cadrul OJFIR/CRFIR. </w:t>
      </w:r>
    </w:p>
    <w:p w:rsidR="00A3147C" w:rsidRPr="004E651F" w:rsidRDefault="00A3147C" w:rsidP="00A3147C">
      <w:pPr>
        <w:jc w:val="both"/>
        <w:rPr>
          <w:b/>
          <w:u w:val="single"/>
          <w:lang w:val="fr-FR"/>
        </w:rPr>
      </w:pPr>
      <w:r w:rsidRPr="004E651F">
        <w:rPr>
          <w:lang w:val="fr-FR"/>
        </w:rPr>
        <w:t xml:space="preserve">În cazul în care se constată erori de formă (de </w:t>
      </w:r>
      <w:proofErr w:type="gramStart"/>
      <w:r w:rsidRPr="004E651F">
        <w:rPr>
          <w:lang w:val="fr-FR"/>
        </w:rPr>
        <w:t>ex.:</w:t>
      </w:r>
      <w:proofErr w:type="gramEnd"/>
      <w:r w:rsidRPr="004E651F">
        <w:rPr>
          <w:lang w:val="fr-FR"/>
        </w:rPr>
        <w:t xml:space="preserve"> omisiuni privind bifarea anumitor casete - inclusiv din Cererea de Finanțare, semnării anumitor pagini, atașării unor documente obligatorii) expertul OJFIR/CRFIR poate solicita informații suplimentare.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w:t>
      </w:r>
      <w:r w:rsidRPr="004E651F">
        <w:rPr>
          <w:b/>
          <w:u w:val="single"/>
          <w:lang w:val="fr-FR"/>
        </w:rPr>
        <w:t xml:space="preserve">aceste documente trebuie să fie emise la o dată anterioară depunerii Cererii de Finanțare la GAL/AFIR. </w:t>
      </w:r>
    </w:p>
    <w:p w:rsidR="00A3147C" w:rsidRPr="004E651F" w:rsidRDefault="00A3147C" w:rsidP="00A3147C">
      <w:pPr>
        <w:jc w:val="both"/>
        <w:rPr>
          <w:lang w:val="fr-FR"/>
        </w:rPr>
      </w:pPr>
    </w:p>
    <w:p w:rsidR="00A3147C" w:rsidRPr="004E651F" w:rsidRDefault="00A3147C" w:rsidP="00A3147C">
      <w:pPr>
        <w:jc w:val="both"/>
        <w:rPr>
          <w:lang w:val="fr-FR"/>
        </w:rPr>
      </w:pPr>
      <w:r w:rsidRPr="004E651F">
        <w:rPr>
          <w:lang w:val="fr-FR"/>
        </w:rPr>
        <w:t xml:space="preserve">Fișa de verificare a încadrării proiectului (E1.2.1L) cuprinde două </w:t>
      </w:r>
      <w:proofErr w:type="gramStart"/>
      <w:r w:rsidRPr="004E651F">
        <w:rPr>
          <w:lang w:val="fr-FR"/>
        </w:rPr>
        <w:t>părți:</w:t>
      </w:r>
      <w:proofErr w:type="gramEnd"/>
      <w:r w:rsidRPr="004E651F">
        <w:rPr>
          <w:lang w:val="fr-FR"/>
        </w:rPr>
        <w:t xml:space="preserve"> </w:t>
      </w:r>
    </w:p>
    <w:p w:rsidR="00A3147C" w:rsidRPr="004E651F" w:rsidRDefault="00A3147C" w:rsidP="00A3147C">
      <w:pPr>
        <w:jc w:val="both"/>
        <w:rPr>
          <w:b/>
          <w:lang w:val="fr-FR"/>
        </w:rPr>
      </w:pPr>
      <w:r w:rsidRPr="004E651F">
        <w:rPr>
          <w:b/>
          <w:lang w:val="fr-FR"/>
        </w:rPr>
        <w:t xml:space="preserve">• Partea I – Verificarea conformității documentelor </w:t>
      </w:r>
    </w:p>
    <w:p w:rsidR="00A3147C" w:rsidRPr="004E651F" w:rsidRDefault="00A3147C" w:rsidP="00A3147C">
      <w:pPr>
        <w:jc w:val="both"/>
        <w:rPr>
          <w:lang w:val="fr-FR"/>
        </w:rPr>
      </w:pPr>
      <w:r w:rsidRPr="004E651F">
        <w:rPr>
          <w:lang w:val="fr-FR"/>
        </w:rPr>
        <w:t xml:space="preserve">Expertul OJFIR/CRFIR care primește Cererea de Finanțare trebuie să se asigure de prezența fișelor de verificare (eligibilitate, criterii de selecție, verificare pe teren – dacă este cazul), a Raportului de selecție și a Raportului de contestații, dacă este cazul, întocmite de GAL și de copiile declarațiilor privind evitarea conflictului de interese.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w:t>
      </w:r>
    </w:p>
    <w:p w:rsidR="00A3147C" w:rsidRPr="004E651F" w:rsidRDefault="00A3147C" w:rsidP="00A3147C">
      <w:pPr>
        <w:jc w:val="both"/>
        <w:rPr>
          <w:lang w:val="fr-FR"/>
        </w:rPr>
      </w:pPr>
      <w:r w:rsidRPr="004E651F">
        <w:rPr>
          <w:lang w:val="fr-FR"/>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w:t>
      </w:r>
      <w:proofErr w:type="gramStart"/>
      <w:r w:rsidRPr="004E651F">
        <w:rPr>
          <w:lang w:val="fr-FR"/>
        </w:rPr>
        <w:t>ca</w:t>
      </w:r>
      <w:proofErr w:type="gramEnd"/>
      <w:r w:rsidRPr="004E651F">
        <w:rPr>
          <w:lang w:val="fr-FR"/>
        </w:rPr>
        <w:t xml:space="preserve"> urmare a modificării Strategiei de Dezvoltare Locală. Lansarea Apelului de către GAL, în baza strategiei modificate, nu este condiționată de modificarea angajamentului legal între GAL și AFIR. </w:t>
      </w:r>
    </w:p>
    <w:p w:rsidR="00A3147C" w:rsidRPr="004E651F" w:rsidRDefault="00A3147C" w:rsidP="00A3147C">
      <w:pPr>
        <w:jc w:val="both"/>
        <w:rPr>
          <w:lang w:val="fr-FR"/>
        </w:rPr>
      </w:pPr>
      <w:r w:rsidRPr="004E651F">
        <w:rPr>
          <w:lang w:val="fr-FR"/>
        </w:rPr>
        <w:t xml:space="preserve">Cererile de Finanțare pentru care concluzia verificării a fost ”neconform”, </w:t>
      </w:r>
      <w:proofErr w:type="gramStart"/>
      <w:r w:rsidRPr="004E651F">
        <w:rPr>
          <w:lang w:val="fr-FR"/>
        </w:rPr>
        <w:t>ca</w:t>
      </w:r>
      <w:proofErr w:type="gramEnd"/>
      <w:r w:rsidRPr="004E651F">
        <w:rPr>
          <w:lang w:val="fr-FR"/>
        </w:rPr>
        <w:t xml:space="preserve"> urmare a verificării punctelor specificate în Partea I, se returnează reprezentantului GAL/solicitantului (după caz). În acest caz, proiectul poate fi redepus, cu documentația pentru care a fost declarat neconform, refăcută. Redepunerea se poate face în baza aceluiași Raport de selecție. </w:t>
      </w:r>
    </w:p>
    <w:p w:rsidR="00A3147C" w:rsidRPr="004E651F" w:rsidRDefault="00A3147C" w:rsidP="00A3147C">
      <w:pPr>
        <w:jc w:val="both"/>
        <w:rPr>
          <w:rFonts w:cs="Calibri"/>
          <w:lang w:val="fr-FR"/>
        </w:rPr>
      </w:pPr>
      <w:r w:rsidRPr="004E651F">
        <w:rPr>
          <w:lang w:val="fr-FR"/>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w:t>
      </w:r>
      <w:proofErr w:type="gramStart"/>
      <w:r w:rsidRPr="004E651F">
        <w:rPr>
          <w:lang w:val="fr-FR"/>
        </w:rPr>
        <w:t xml:space="preserve">următorul </w:t>
      </w:r>
      <w:r w:rsidRPr="004E651F">
        <w:rPr>
          <w:rFonts w:cs="Calibri"/>
          <w:lang w:val="fr-FR"/>
        </w:rPr>
        <w:t xml:space="preserve"> </w:t>
      </w:r>
      <w:r w:rsidRPr="004E651F">
        <w:rPr>
          <w:lang w:val="fr-FR"/>
        </w:rPr>
        <w:t>Apel</w:t>
      </w:r>
      <w:proofErr w:type="gramEnd"/>
      <w:r w:rsidRPr="004E651F">
        <w:rPr>
          <w:lang w:val="fr-FR"/>
        </w:rPr>
        <w:t xml:space="preserve"> de selecție lansat de GAL, pe aceeași măsură. În cazul apelurilor cu depunere continuă și selecție periodică (</w:t>
      </w:r>
      <w:proofErr w:type="gramStart"/>
      <w:r w:rsidRPr="004E651F">
        <w:rPr>
          <w:lang w:val="fr-FR"/>
        </w:rPr>
        <w:t>ex.:</w:t>
      </w:r>
      <w:proofErr w:type="gramEnd"/>
      <w:r w:rsidRPr="004E651F">
        <w:rPr>
          <w:lang w:val="fr-FR"/>
        </w:rPr>
        <w:t xml:space="preserve"> lunară), se acceptă redepunerea aceleiași cereri de finanțare în baza unuia dintre Rapoartele de selecție următoare, emise ca urmare a selecției periodice. </w:t>
      </w:r>
    </w:p>
    <w:p w:rsidR="00A3147C" w:rsidRPr="004E651F" w:rsidRDefault="00A3147C" w:rsidP="00A3147C">
      <w:pPr>
        <w:jc w:val="both"/>
        <w:rPr>
          <w:b/>
          <w:lang w:val="fr-FR"/>
        </w:rPr>
      </w:pPr>
      <w:r w:rsidRPr="004E651F">
        <w:rPr>
          <w:b/>
          <w:lang w:val="fr-FR"/>
        </w:rPr>
        <w:lastRenderedPageBreak/>
        <w:t xml:space="preserve">• Partea a II-a – Verificarea încadrării proiectului </w:t>
      </w:r>
    </w:p>
    <w:p w:rsidR="00A3147C" w:rsidRPr="004E651F" w:rsidRDefault="00A3147C" w:rsidP="00A3147C">
      <w:pPr>
        <w:jc w:val="both"/>
        <w:rPr>
          <w:lang w:val="fr-FR"/>
        </w:rPr>
      </w:pPr>
      <w:r w:rsidRPr="004E651F">
        <w:rPr>
          <w:lang w:val="fr-FR"/>
        </w:rPr>
        <w:t xml:space="preserve">În cazul măsurilor de investiții se va verifica încadrarea corectă a proiectului, respectiv utilizarea corectă a Cererii de Finanțare folosită pentru depunere. </w:t>
      </w:r>
    </w:p>
    <w:p w:rsidR="00A3147C" w:rsidRPr="004E651F" w:rsidRDefault="00A3147C" w:rsidP="00A3147C">
      <w:pPr>
        <w:jc w:val="both"/>
        <w:rPr>
          <w:lang w:val="fr-FR"/>
        </w:rPr>
      </w:pPr>
      <w:r w:rsidRPr="004E651F">
        <w:rPr>
          <w:lang w:val="fr-FR"/>
        </w:rPr>
        <w:t xml:space="preserve">Cererile de Finanțare pentru care concluzia verificării a fost că proiectul nu este încadrat corect, în baza unuia sau mai multor puncte de verificare din Partea a II-a, vor fi înapoiate GAL/solicitanților. Solicitanții pot reface proiectul și îl pot redepune la GAL în cadrul următorului Apel de selecție lansat de GAL pentru aceeași măsură, urmând să fie depus la OJFIR în baza unui alt Raport de selecție. </w:t>
      </w:r>
    </w:p>
    <w:p w:rsidR="00A3147C" w:rsidRPr="004E651F" w:rsidRDefault="00A3147C" w:rsidP="00A3147C">
      <w:pPr>
        <w:jc w:val="both"/>
        <w:rPr>
          <w:lang w:val="fr-FR"/>
        </w:rPr>
      </w:pPr>
      <w:r w:rsidRPr="004E651F">
        <w:rPr>
          <w:lang w:val="fr-FR"/>
        </w:rPr>
        <w:t xml:space="preserve">O cerere de finanțare pentru care concluzia a fost că proiectul nu este încadrat corect de două ori pentru puncte de verificare specifice formularului E1.2.1L – Partea a II – a, în cadrul sesiunii unice de primire a proiectelor lansată de AFIR, </w:t>
      </w:r>
      <w:r w:rsidRPr="004E651F">
        <w:rPr>
          <w:u w:val="single"/>
          <w:lang w:val="fr-FR"/>
        </w:rPr>
        <w:t>nu va mai fi acceptată pentru verificare</w:t>
      </w:r>
      <w:r w:rsidRPr="004E651F">
        <w:rPr>
          <w:lang w:val="fr-FR"/>
        </w:rPr>
        <w:t xml:space="preserve">. </w:t>
      </w:r>
    </w:p>
    <w:p w:rsidR="00A3147C" w:rsidRPr="004E651F" w:rsidRDefault="00A3147C" w:rsidP="00A3147C">
      <w:pPr>
        <w:jc w:val="both"/>
        <w:rPr>
          <w:lang w:val="fr-FR"/>
        </w:rPr>
      </w:pPr>
      <w:r w:rsidRPr="004E651F">
        <w:rPr>
          <w:lang w:val="fr-FR"/>
        </w:rPr>
        <w:t xml:space="preserve">De asemenea, o cerere de finanțare declarată conformă și retrasă de către solicitant (de două ori), </w:t>
      </w:r>
      <w:r w:rsidRPr="004E651F">
        <w:rPr>
          <w:u w:val="single"/>
          <w:lang w:val="fr-FR"/>
        </w:rPr>
        <w:t>nu va mai fi acceptată pentru verificare la OJFIR/CRFIR</w:t>
      </w:r>
      <w:r w:rsidRPr="004E651F">
        <w:rPr>
          <w:lang w:val="fr-FR"/>
        </w:rPr>
        <w:t xml:space="preserve">. Pentru proiectele depuse în cadrul Submăsurii 19.2, indiferent de specific, retragerea Cererii de Finanțare se realizează în baza prevederilor Manualului de procedură pentru evaluarea, selectarea și contractarea cererilor de finanțare pentru proiecte de investiții, cod manual M01 - 01. </w:t>
      </w:r>
    </w:p>
    <w:p w:rsidR="00A3147C" w:rsidRPr="004E651F" w:rsidRDefault="00A3147C" w:rsidP="00A3147C">
      <w:pPr>
        <w:jc w:val="both"/>
        <w:rPr>
          <w:lang w:val="fr-FR"/>
        </w:rPr>
      </w:pPr>
      <w:r w:rsidRPr="004E651F">
        <w:rPr>
          <w:lang w:val="fr-FR"/>
        </w:rPr>
        <w:t xml:space="preserve">Numărul de înregistrare al Cererii de Finanțare se va completa doar la nivelul OJFIR/CRFIR și nu la nivelul GAL. </w:t>
      </w:r>
    </w:p>
    <w:p w:rsidR="00A3147C" w:rsidRPr="004E651F" w:rsidRDefault="00A3147C" w:rsidP="00A3147C">
      <w:pPr>
        <w:jc w:val="both"/>
        <w:rPr>
          <w:b/>
          <w:lang w:val="fr-FR"/>
        </w:rPr>
      </w:pPr>
      <w:r w:rsidRPr="004E651F">
        <w:rPr>
          <w:b/>
          <w:lang w:val="fr-FR"/>
        </w:rPr>
        <w:t xml:space="preserve">Verificarea eligibilității </w:t>
      </w:r>
    </w:p>
    <w:p w:rsidR="00A3147C" w:rsidRPr="004E651F" w:rsidRDefault="00A3147C" w:rsidP="00A3147C">
      <w:pPr>
        <w:jc w:val="both"/>
        <w:rPr>
          <w:rFonts w:cs="Calibri"/>
          <w:lang w:val="fr-FR"/>
        </w:rPr>
      </w:pPr>
      <w:r w:rsidRPr="004E651F">
        <w:rPr>
          <w:lang w:val="fr-FR"/>
        </w:rPr>
        <w:t xml:space="preserve">Verificarea eligibilității cererilor de finanțare se realizează la nivelul OJFIR sau CRFIR, în funcție de tipul de proiect. Instrumentarea verificării eligibilității se va realiza la nivelul aceluiași serviciu care a realizat verificarea încadrării proiectului. Experții OJFIR/CRFIR vor completa Fișa de evaluare generală a proiectului (E1.2L) în ceea ce privește verificarea condițiilor de eligibilitate și a documentelor solicitate. Încadrarea în domeniile de intervenție și indicatorii de monitorizare vor respecta prevederile fișei măsurii din SDL a GAL FDZR Bârgău-Călimani, respectiv cerințele din apelul de selecție lansat de GAL, verificarea realizându-se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rsidR="00A3147C" w:rsidRPr="004E651F" w:rsidRDefault="00A3147C" w:rsidP="00A3147C">
      <w:pPr>
        <w:jc w:val="both"/>
        <w:rPr>
          <w:lang w:val="fr-FR"/>
        </w:rPr>
      </w:pPr>
      <w:r w:rsidRPr="004E651F">
        <w:rPr>
          <w:lang w:val="fr-FR"/>
        </w:rPr>
        <w:t xml:space="preserve">Pentru toate proiectele finanțate prin Submăsura 19.2,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rsidR="00A3147C" w:rsidRPr="004E651F" w:rsidRDefault="00A3147C" w:rsidP="00A3147C">
      <w:pPr>
        <w:jc w:val="both"/>
        <w:rPr>
          <w:lang w:val="fr-FR"/>
        </w:rPr>
      </w:pPr>
      <w:r w:rsidRPr="004E651F">
        <w:rPr>
          <w:lang w:val="fr-FR"/>
        </w:rPr>
        <w:t>În vederea verificării eligibilității, expertul OJFIR/CRFIR va consulta inclusiv prevederile SDL - anexă la Acordul – cadru de finanțare încheiat între GAL FDZR Bârgău-</w:t>
      </w:r>
      <w:proofErr w:type="gramStart"/>
      <w:r w:rsidRPr="004E651F">
        <w:rPr>
          <w:lang w:val="fr-FR"/>
        </w:rPr>
        <w:t>Călimani  și</w:t>
      </w:r>
      <w:proofErr w:type="gramEnd"/>
      <w:r w:rsidRPr="004E651F">
        <w:rPr>
          <w:lang w:val="fr-FR"/>
        </w:rPr>
        <w:t xml:space="preserve"> AFIR pentru Submăsura 19.4 - „Sprijin pentru cheltuieli de funcționare și animare“. </w:t>
      </w:r>
    </w:p>
    <w:p w:rsidR="00A3147C" w:rsidRPr="004E651F" w:rsidRDefault="00A3147C" w:rsidP="00A3147C">
      <w:pPr>
        <w:jc w:val="both"/>
        <w:rPr>
          <w:lang w:val="fr-FR"/>
        </w:rPr>
      </w:pPr>
      <w:r w:rsidRPr="004E651F">
        <w:rPr>
          <w:lang w:val="fr-FR"/>
        </w:rPr>
        <w:t xml:space="preserve">Pentru proiectele depuse si selectate in cadrul acestei Masuri din SDL a GAL FDZR Bârgău-Călimani,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în calitate de </w:t>
      </w:r>
      <w:r w:rsidRPr="004E651F">
        <w:rPr>
          <w:lang w:val="fr-FR"/>
        </w:rPr>
        <w:lastRenderedPageBreak/>
        <w:t xml:space="preserve">observatori), pentru </w:t>
      </w:r>
      <w:r w:rsidRPr="004E651F">
        <w:rPr>
          <w:i/>
          <w:lang w:val="fr-FR"/>
        </w:rPr>
        <w:t xml:space="preserve">toate </w:t>
      </w:r>
      <w:r w:rsidRPr="004E651F">
        <w:rPr>
          <w:b/>
          <w:i/>
          <w:lang w:val="fr-FR"/>
        </w:rPr>
        <w:t>proiectele care vizează modernizări (inclusiv dotări), extinderi, renovări</w:t>
      </w:r>
      <w:r w:rsidRPr="004E651F">
        <w:rPr>
          <w:lang w:val="fr-FR"/>
        </w:rPr>
        <w:t xml:space="preserve">,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 </w:t>
      </w:r>
    </w:p>
    <w:p w:rsidR="00A3147C" w:rsidRPr="004E651F" w:rsidRDefault="00A3147C" w:rsidP="00A3147C">
      <w:pPr>
        <w:jc w:val="both"/>
        <w:rPr>
          <w:lang w:val="fr-FR"/>
        </w:rPr>
      </w:pPr>
      <w:r w:rsidRPr="004E651F">
        <w:rPr>
          <w:lang w:val="fr-FR"/>
        </w:rPr>
        <w:t>Expertul verificator poate să solicite informații suplimentare în etapa de verificare a eligibilității, dacă este cazul.</w:t>
      </w:r>
    </w:p>
    <w:p w:rsidR="00A3147C" w:rsidRPr="004E651F" w:rsidRDefault="00A3147C" w:rsidP="00A3147C">
      <w:pPr>
        <w:jc w:val="both"/>
        <w:rPr>
          <w:lang w:val="fr-FR"/>
        </w:rPr>
      </w:pPr>
      <w:r w:rsidRPr="004E651F">
        <w:rPr>
          <w:lang w:val="fr-FR"/>
        </w:rPr>
        <w:t xml:space="preserve">Solicitările de informații suplimentare (formular E3.4L) pot fi adresate, </w:t>
      </w:r>
      <w:proofErr w:type="gramStart"/>
      <w:r w:rsidRPr="004E651F">
        <w:rPr>
          <w:lang w:val="fr-FR"/>
        </w:rPr>
        <w:t>ca</w:t>
      </w:r>
      <w:proofErr w:type="gramEnd"/>
      <w:r w:rsidRPr="004E651F">
        <w:rPr>
          <w:lang w:val="fr-FR"/>
        </w:rPr>
        <w:t xml:space="preserve"> regulă generală, o singură dată de către entitatea la care se află în evaluare Cererea de Finanțare solicitantului sau GAL-ului, în funcție de natura informațiilor solicitate. Termenul de răspuns la solicitarea de informații suplimentare </w:t>
      </w:r>
      <w:r w:rsidRPr="004E651F">
        <w:rPr>
          <w:b/>
          <w:lang w:val="fr-FR"/>
        </w:rPr>
        <w:t>nu poate depăși cinci zile de la momentul luării la cunoștință de către solicitant/GAL</w:t>
      </w:r>
      <w:r w:rsidRPr="004E651F">
        <w:rPr>
          <w:lang w:val="fr-FR"/>
        </w:rPr>
        <w:t xml:space="preserve">.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A3147C" w:rsidRPr="004E651F" w:rsidRDefault="00A3147C" w:rsidP="00A3147C">
      <w:pPr>
        <w:jc w:val="both"/>
        <w:rPr>
          <w:rFonts w:cs="Calibri"/>
          <w:lang w:val="fr-FR"/>
        </w:rPr>
      </w:pPr>
      <w:r w:rsidRPr="004E651F">
        <w:rPr>
          <w:lang w:val="fr-FR"/>
        </w:rPr>
        <w:t xml:space="preserve">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A3147C" w:rsidRPr="004E651F" w:rsidRDefault="00A3147C" w:rsidP="00A3147C">
      <w:pPr>
        <w:jc w:val="both"/>
        <w:rPr>
          <w:lang w:val="fr-FR"/>
        </w:rPr>
      </w:pPr>
      <w:proofErr w:type="gramStart"/>
      <w:r w:rsidRPr="004E651F">
        <w:rPr>
          <w:lang w:val="fr-FR"/>
        </w:rPr>
        <w:t>Notă!</w:t>
      </w:r>
      <w:proofErr w:type="gramEnd"/>
      <w:r w:rsidRPr="004E651F">
        <w:rPr>
          <w:lang w:val="fr-FR"/>
        </w:rPr>
        <w:t xml:space="preserve"> După evaluarea Cererii de Finanțare, inclusiv după semnarea angajamentului legal, AFIR poate dispune reverificarea proiectului, </w:t>
      </w:r>
      <w:proofErr w:type="gramStart"/>
      <w:r w:rsidRPr="004E651F">
        <w:rPr>
          <w:lang w:val="fr-FR"/>
        </w:rPr>
        <w:t>ca</w:t>
      </w:r>
      <w:proofErr w:type="gramEnd"/>
      <w:r w:rsidRPr="004E651F">
        <w:rPr>
          <w:lang w:val="fr-FR"/>
        </w:rPr>
        <w:t xml:space="preserve">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rsidR="00A3147C" w:rsidRPr="004E651F" w:rsidRDefault="00A3147C" w:rsidP="00A3147C">
      <w:pPr>
        <w:jc w:val="both"/>
        <w:rPr>
          <w:lang w:val="fr-FR"/>
        </w:rPr>
      </w:pPr>
      <w:r w:rsidRPr="004E651F">
        <w:rPr>
          <w:lang w:val="fr-FR"/>
        </w:rPr>
        <w:t xml:space="preserve">După finalizarea procesului de verificare a încadrării proiectului și a eligibilității, solicitanţii ale căror cereri de finanţare au fost declarate eligibile/neeligibile precum și GAL-urile care au realizat selecția proiectelor vor fi notificaţi de către OJFIR/CRFIR privind rezultatul verificării cererilor de finanțare. GAL va primi o copie a formularului E6.8.1L comunicat solicitantului, prin fax/poștă/e-mail cu confirmare de primire. </w:t>
      </w:r>
    </w:p>
    <w:p w:rsidR="00A3147C" w:rsidRPr="004E651F" w:rsidRDefault="00A3147C" w:rsidP="00A3147C">
      <w:pPr>
        <w:jc w:val="both"/>
        <w:rPr>
          <w:lang w:val="fr-FR"/>
        </w:rPr>
      </w:pPr>
      <w:r w:rsidRPr="004E651F">
        <w:rPr>
          <w:lang w:val="fr-FR"/>
        </w:rPr>
        <w:t xml:space="preserve">Contestaţiile privind decizia de finanţare a proiectelor rezultată </w:t>
      </w:r>
      <w:proofErr w:type="gramStart"/>
      <w:r w:rsidRPr="004E651F">
        <w:rPr>
          <w:lang w:val="fr-FR"/>
        </w:rPr>
        <w:t>ca</w:t>
      </w:r>
      <w:proofErr w:type="gramEnd"/>
      <w:r w:rsidRPr="004E651F">
        <w:rPr>
          <w:lang w:val="fr-FR"/>
        </w:rPr>
        <w:t xml:space="preserve"> urmare a verificării eligibilității de către OJFIR/CRFIR pot fi depuse de către solicitant în termen de cinci zile de la primirea notificării (data luării la cunoștință de către solicitant), la sediul OJFIR/CRFIR care a analizat proiectul, de unde va fi redirecționată spre soluționare către o structură AFIR superioară/diferită de cea care a verificat inițial proiectul. </w:t>
      </w:r>
    </w:p>
    <w:p w:rsidR="00A3147C" w:rsidRPr="004E651F" w:rsidRDefault="00A3147C" w:rsidP="00A3147C">
      <w:pPr>
        <w:jc w:val="both"/>
        <w:rPr>
          <w:lang w:val="fr-FR"/>
        </w:rPr>
      </w:pPr>
      <w:r w:rsidRPr="004E651F">
        <w:rPr>
          <w:lang w:val="fr-FR"/>
        </w:rP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rsidR="00A3147C" w:rsidRPr="004E651F" w:rsidRDefault="00A3147C" w:rsidP="00A3147C">
      <w:pPr>
        <w:jc w:val="both"/>
        <w:rPr>
          <w:lang w:val="fr-FR"/>
        </w:rPr>
      </w:pPr>
      <w:r w:rsidRPr="004E651F">
        <w:rPr>
          <w:lang w:val="fr-FR"/>
        </w:rPr>
        <w:t xml:space="preserve">Termenul maxim pentru a răspunde contestaţiilor adresate este de 30 de zile calendaristice de la data înregistrării la structura care o soluționează. </w:t>
      </w:r>
    </w:p>
    <w:p w:rsidR="00A3147C" w:rsidRPr="004E651F" w:rsidRDefault="00A3147C" w:rsidP="00A3147C">
      <w:pPr>
        <w:jc w:val="both"/>
        <w:rPr>
          <w:lang w:val="fr-FR"/>
        </w:rPr>
      </w:pPr>
      <w:r w:rsidRPr="004E651F">
        <w:rPr>
          <w:lang w:val="fr-FR"/>
        </w:rPr>
        <w:t xml:space="preserve">Un expert din cadrul serviciului care a instrumentat contestația va transmite (pe fax/poștă/e-mail, cu confirmare de primire) solicitantului și GAL-ului formularul E6.8.2L – Notificarea solicitantului privind contestația depusă și o copie a Raportului de contestații. </w:t>
      </w:r>
    </w:p>
    <w:p w:rsidR="00A3147C" w:rsidRPr="004E651F" w:rsidRDefault="00A3147C" w:rsidP="00A3147C">
      <w:pPr>
        <w:jc w:val="both"/>
        <w:rPr>
          <w:rFonts w:cs="Calibri"/>
          <w:lang w:val="fr-FR"/>
        </w:rPr>
      </w:pPr>
      <w:r w:rsidRPr="004E651F">
        <w:rPr>
          <w:lang w:val="fr-FR"/>
        </w:rPr>
        <w:lastRenderedPageBreak/>
        <w:t>În cazul în care, în urma unei contestații, bugetul indicativ și planul financiar sunt refăcute de către experții verificatori, solicitantantul și GAL-ul vor fi înștiințati privind modificările prin notificare.</w:t>
      </w:r>
    </w:p>
    <w:p w:rsidR="00A3147C" w:rsidRPr="004E651F" w:rsidRDefault="00A3147C" w:rsidP="00A3147C">
      <w:pPr>
        <w:jc w:val="both"/>
        <w:rPr>
          <w:lang w:val="fr-FR"/>
        </w:rPr>
      </w:pPr>
      <w:r w:rsidRPr="004E651F">
        <w:rPr>
          <w:lang w:val="fr-FR"/>
        </w:rPr>
        <w:t xml:space="preserve">Contractul de finanțare va avea, </w:t>
      </w:r>
      <w:proofErr w:type="gramStart"/>
      <w:r w:rsidRPr="004E651F">
        <w:rPr>
          <w:lang w:val="fr-FR"/>
        </w:rPr>
        <w:t>ca</w:t>
      </w:r>
      <w:proofErr w:type="gramEnd"/>
      <w:r w:rsidRPr="004E651F">
        <w:rPr>
          <w:lang w:val="fr-FR"/>
        </w:rPr>
        <w:t xml:space="preserve"> anexă, aceste documente refăcute. În cazul în care solicitantul nu este de acord cu bugetul și planul financiar modificat, contractul de finanțare nu se va încheia. </w:t>
      </w:r>
    </w:p>
    <w:p w:rsidR="00A3147C" w:rsidRPr="004E651F" w:rsidRDefault="00A3147C" w:rsidP="00A3147C">
      <w:pPr>
        <w:jc w:val="both"/>
        <w:rPr>
          <w:b/>
          <w:u w:val="single"/>
          <w:lang w:val="fr-FR"/>
        </w:rPr>
      </w:pPr>
      <w:r w:rsidRPr="004E651F">
        <w:rPr>
          <w:b/>
          <w:u w:val="single"/>
          <w:lang w:val="fr-FR"/>
        </w:rPr>
        <w:t xml:space="preserve">Atentie !!! Prevederile acestei secțiuni se completează cu mențiunile din Procedura de evaluare și selecție – Anexa </w:t>
      </w:r>
      <w:proofErr w:type="gramStart"/>
      <w:r w:rsidRPr="004E651F">
        <w:rPr>
          <w:b/>
          <w:u w:val="single"/>
          <w:lang w:val="fr-FR"/>
        </w:rPr>
        <w:t>9  la</w:t>
      </w:r>
      <w:proofErr w:type="gramEnd"/>
      <w:r w:rsidRPr="004E651F">
        <w:rPr>
          <w:b/>
          <w:u w:val="single"/>
          <w:lang w:val="fr-FR"/>
        </w:rPr>
        <w:t xml:space="preserve"> Ghidul solicitantului. </w:t>
      </w:r>
    </w:p>
    <w:p w:rsidR="00A3147C" w:rsidRPr="004E651F" w:rsidRDefault="00A3147C" w:rsidP="00A3147C">
      <w:pPr>
        <w:jc w:val="both"/>
        <w:rPr>
          <w:b/>
          <w:u w:val="single"/>
          <w:lang w:val="fr-FR"/>
        </w:rPr>
      </w:pPr>
    </w:p>
    <w:p w:rsidR="004E651F" w:rsidRPr="000E664F" w:rsidRDefault="004E651F" w:rsidP="000E664F">
      <w:pPr>
        <w:shd w:val="clear" w:color="auto" w:fill="C5E0B3" w:themeFill="accent6" w:themeFillTint="66"/>
        <w:jc w:val="both"/>
        <w:rPr>
          <w:b/>
          <w:lang w:val="fr-FR"/>
        </w:rPr>
      </w:pPr>
      <w:r w:rsidRPr="000E664F">
        <w:rPr>
          <w:b/>
          <w:lang w:val="fr-FR"/>
        </w:rPr>
        <w:t>2.3. Contractarea fondur</w:t>
      </w:r>
      <w:r w:rsidR="000E664F" w:rsidRPr="000E664F">
        <w:rPr>
          <w:b/>
          <w:lang w:val="fr-FR"/>
        </w:rPr>
        <w:t>ilor</w:t>
      </w:r>
    </w:p>
    <w:p w:rsidR="00A3147C" w:rsidRPr="004E651F" w:rsidRDefault="00A3147C" w:rsidP="00A3147C">
      <w:pPr>
        <w:jc w:val="both"/>
        <w:rPr>
          <w:lang w:val="fr-FR"/>
        </w:rPr>
      </w:pPr>
      <w:r w:rsidRPr="004E651F">
        <w:rPr>
          <w:lang w:val="fr-FR"/>
        </w:rPr>
        <w:t xml:space="preserve">În vederea încheierii contractului de finanțare, solicitanții declarați eligibili de catre AFIR vor trebui să prezinte obligatoriu documentele specifice precizate în cadrul Cererii de Finanțare, în original, în vederea verificării conformității. </w:t>
      </w:r>
    </w:p>
    <w:p w:rsidR="00A3147C" w:rsidRPr="004E651F" w:rsidRDefault="00A3147C" w:rsidP="00A3147C">
      <w:pPr>
        <w:pStyle w:val="NoSpacing"/>
        <w:jc w:val="both"/>
        <w:rPr>
          <w:lang w:val="fr-FR"/>
        </w:rPr>
      </w:pPr>
      <w:r w:rsidRPr="004E651F">
        <w:rPr>
          <w:lang w:val="fr-FR"/>
        </w:rPr>
        <w:t xml:space="preserve">După încheierea etapelor de verificare a Cererii de finanțare, inclusiv a verificării pe teren, dacă este cazul, experții OJFIR/CRFIR vor transmite către solicitant formularul de Notificare a solicitantului privind semnarea Contractului/Deciziei de finanțare (formular E6.8.3L). </w:t>
      </w:r>
    </w:p>
    <w:p w:rsidR="00A3147C" w:rsidRPr="004E651F" w:rsidRDefault="00A3147C" w:rsidP="00A3147C">
      <w:pPr>
        <w:pStyle w:val="NoSpacing"/>
        <w:jc w:val="both"/>
        <w:rPr>
          <w:lang w:val="fr-FR"/>
        </w:rPr>
      </w:pPr>
      <w:r w:rsidRPr="004E651F">
        <w:rPr>
          <w:lang w:val="fr-FR"/>
        </w:rPr>
        <w:t xml:space="preserve">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w:t>
      </w:r>
      <w:proofErr w:type="gramStart"/>
      <w:r w:rsidRPr="004E651F">
        <w:rPr>
          <w:lang w:val="fr-FR"/>
        </w:rPr>
        <w:t>manual:</w:t>
      </w:r>
      <w:proofErr w:type="gramEnd"/>
      <w:r w:rsidRPr="004E651F">
        <w:rPr>
          <w:lang w:val="fr-FR"/>
        </w:rPr>
        <w:t xml:space="preserve"> M01–01). După semnarea Contractelor/Deciziilor de finanțare, expertul CRFIR va transmite către GAL FDZR Bârgău-Călimani o adresă de înștiințare privind încheierea angajamentului legal, din care să reiasă cel puțin numărul și data angajamentului legal, valoarea nerambursabilă contractată și denumirea beneficiarului. </w:t>
      </w:r>
    </w:p>
    <w:p w:rsidR="00A3147C" w:rsidRPr="004E651F" w:rsidRDefault="00A3147C" w:rsidP="00A3147C">
      <w:pPr>
        <w:pStyle w:val="NoSpacing"/>
        <w:jc w:val="both"/>
        <w:rPr>
          <w:lang w:val="fr-FR"/>
        </w:rPr>
      </w:pPr>
    </w:p>
    <w:p w:rsidR="00A3147C" w:rsidRPr="004E651F" w:rsidRDefault="00A3147C" w:rsidP="00A3147C">
      <w:pPr>
        <w:pStyle w:val="NoSpacing"/>
        <w:jc w:val="both"/>
        <w:rPr>
          <w:lang w:val="fr-FR"/>
        </w:rPr>
      </w:pPr>
      <w:r w:rsidRPr="004E651F">
        <w:rPr>
          <w:lang w:val="fr-FR"/>
        </w:rPr>
        <w:t xml:space="preserve">Cursul de schimb utilizat se stabilește </w:t>
      </w:r>
      <w:proofErr w:type="gramStart"/>
      <w:r w:rsidRPr="004E651F">
        <w:rPr>
          <w:lang w:val="fr-FR"/>
        </w:rPr>
        <w:t>astfel:</w:t>
      </w:r>
      <w:proofErr w:type="gramEnd"/>
      <w:r w:rsidRPr="004E651F">
        <w:rPr>
          <w:lang w:val="fr-FR"/>
        </w:rPr>
        <w:t xml:space="preserve"> </w:t>
      </w:r>
    </w:p>
    <w:p w:rsidR="00A3147C" w:rsidRPr="004E651F" w:rsidRDefault="00A3147C" w:rsidP="00A3147C">
      <w:pPr>
        <w:pStyle w:val="NoSpacing"/>
        <w:jc w:val="both"/>
        <w:rPr>
          <w:lang w:val="fr-FR"/>
        </w:rPr>
      </w:pPr>
      <w:r w:rsidRPr="004E651F">
        <w:rPr>
          <w:rFonts w:cs="Calibri"/>
          <w:lang w:val="fr-FR"/>
        </w:rPr>
        <w:t xml:space="preserve">− </w:t>
      </w:r>
      <w:r w:rsidRPr="004E651F">
        <w:rPr>
          <w:lang w:val="fr-FR"/>
        </w:rPr>
        <w:t xml:space="preserve">cursul euro-leu de la data de 1 ianuarie a anului în care a fost luată decizia de acordare a finanțării, respectiv anul semnării contractului de finanțare, publicat pe pagina web a Băncii Central Europene </w:t>
      </w:r>
      <w:proofErr w:type="gramStart"/>
      <w:r w:rsidRPr="004E651F">
        <w:rPr>
          <w:lang w:val="fr-FR"/>
        </w:rPr>
        <w:t>http://www.ecb.int/index.html;</w:t>
      </w:r>
      <w:proofErr w:type="gramEnd"/>
      <w:r w:rsidRPr="004E651F">
        <w:rPr>
          <w:lang w:val="fr-FR"/>
        </w:rPr>
        <w:t xml:space="preserve"> </w:t>
      </w:r>
    </w:p>
    <w:p w:rsidR="00A3147C" w:rsidRPr="004E651F" w:rsidRDefault="00A3147C" w:rsidP="00A3147C">
      <w:pPr>
        <w:pStyle w:val="NoSpacing"/>
        <w:jc w:val="both"/>
        <w:rPr>
          <w:lang w:val="fr-FR"/>
        </w:rPr>
      </w:pPr>
    </w:p>
    <w:p w:rsidR="00A3147C" w:rsidRPr="004E651F" w:rsidRDefault="00A3147C" w:rsidP="00A3147C">
      <w:pPr>
        <w:pStyle w:val="NoSpacing"/>
        <w:jc w:val="both"/>
        <w:rPr>
          <w:lang w:val="fr-FR"/>
        </w:rPr>
      </w:pPr>
      <w:r w:rsidRPr="004E651F">
        <w:rPr>
          <w:lang w:val="fr-FR"/>
        </w:rPr>
        <w:t xml:space="preserve">Expertul CRFIR poate solicita informații suplimentare beneficiarului în vederea încheierii Contractului/Deciziei de finanțare, prin intermediul formularului C3.4L. </w:t>
      </w:r>
    </w:p>
    <w:p w:rsidR="00A3147C" w:rsidRPr="004E651F" w:rsidRDefault="00A3147C" w:rsidP="00A3147C">
      <w:pPr>
        <w:pStyle w:val="NoSpacing"/>
        <w:jc w:val="both"/>
        <w:rPr>
          <w:lang w:val="fr-FR"/>
        </w:rPr>
      </w:pPr>
      <w:r w:rsidRPr="004E651F">
        <w:rPr>
          <w:lang w:val="fr-FR"/>
        </w:rPr>
        <w:t xml:space="preserve">În cazul neîncheierii sau încetării Contractelor/Deciziilor finanțate prin Sub-măsura 19.2, CRFIR are obligația </w:t>
      </w:r>
      <w:proofErr w:type="gramStart"/>
      <w:r w:rsidRPr="004E651F">
        <w:rPr>
          <w:lang w:val="fr-FR"/>
        </w:rPr>
        <w:t>de a</w:t>
      </w:r>
      <w:proofErr w:type="gramEnd"/>
      <w:r w:rsidRPr="004E651F">
        <w:rPr>
          <w:lang w:val="fr-FR"/>
        </w:rPr>
        <w:t xml:space="preserve"> transmite și către GAL FDZR Bârgău-Călimani o copie a deciziei de neîncheiere/încetare. Sumele aferente Contractelor/Deciziilor neîncheiate/încetate se realocă GAL, în vederea finanțării unui alt proiect din cadrul aceleași măsuri SDL în care era încadrat proiectul neîncheiat/încetat. </w:t>
      </w:r>
    </w:p>
    <w:p w:rsidR="00A3147C" w:rsidRPr="004E651F" w:rsidRDefault="00A3147C" w:rsidP="00A3147C">
      <w:pPr>
        <w:pStyle w:val="NoSpacing"/>
        <w:jc w:val="both"/>
        <w:rPr>
          <w:lang w:val="fr-FR"/>
        </w:rPr>
      </w:pPr>
      <w:r w:rsidRPr="004E651F">
        <w:rPr>
          <w:lang w:val="fr-FR"/>
        </w:rPr>
        <w:t xml:space="preserve">În cazul proiectelor pentru care nu s-au încheiat Contracte de finanțare, precum şi în cazul Contractelor de finanţare încetate, beneficiarii pot solicita restituirea cererii de finanțare, exemplar copie, în format electronic (CD). </w:t>
      </w:r>
    </w:p>
    <w:p w:rsidR="00A3147C" w:rsidRPr="004E651F" w:rsidRDefault="00A3147C" w:rsidP="00A3147C">
      <w:pPr>
        <w:pStyle w:val="NoSpacing"/>
        <w:jc w:val="both"/>
        <w:rPr>
          <w:rFonts w:cs="Calibri"/>
          <w:lang w:val="fr-FR"/>
        </w:rPr>
      </w:pPr>
      <w:r w:rsidRPr="004E651F">
        <w:rPr>
          <w:lang w:val="fr-FR"/>
        </w:rPr>
        <w:t xml:space="preserve">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 </w:t>
      </w:r>
    </w:p>
    <w:p w:rsidR="00A3147C" w:rsidRPr="004E651F" w:rsidRDefault="00A3147C" w:rsidP="00A3147C">
      <w:pPr>
        <w:pStyle w:val="NoSpacing"/>
        <w:jc w:val="both"/>
        <w:rPr>
          <w:lang w:val="fr-FR"/>
        </w:rPr>
      </w:pPr>
      <w:r w:rsidRPr="004E651F">
        <w:rPr>
          <w:lang w:val="fr-FR"/>
        </w:rPr>
        <w:t xml:space="preserve">Cererea de finanțare depusă de solicitant, rezultată în urma verificărilor, modificărilor și completărilor efectuate pe parcursul etapei de evaluare și selecție devine obligatorie pentru solicitant. Solicitantul </w:t>
      </w:r>
      <w:r w:rsidRPr="004E651F">
        <w:rPr>
          <w:lang w:val="fr-FR"/>
        </w:rPr>
        <w:lastRenderedPageBreak/>
        <w:t xml:space="preserve">acceptă finanțarea nerambursabilă și se angajează să implementeze corect angajamentele asumate pe propria răspundere. </w:t>
      </w:r>
    </w:p>
    <w:p w:rsidR="00A3147C" w:rsidRPr="004E651F" w:rsidRDefault="00A3147C" w:rsidP="00A350E7">
      <w:pPr>
        <w:spacing w:after="0" w:line="240" w:lineRule="auto"/>
        <w:rPr>
          <w:b/>
          <w:bCs/>
          <w:lang w:val="fr-FR"/>
        </w:rPr>
      </w:pPr>
    </w:p>
    <w:p w:rsidR="001613AF" w:rsidRPr="004E651F" w:rsidRDefault="00874193" w:rsidP="000E664F">
      <w:pPr>
        <w:pStyle w:val="Heading2"/>
        <w:shd w:val="clear" w:color="auto" w:fill="C5E0B3" w:themeFill="accent6" w:themeFillTint="66"/>
        <w:spacing w:before="0" w:line="360" w:lineRule="auto"/>
        <w:jc w:val="left"/>
        <w:rPr>
          <w:rFonts w:cstheme="minorHAnsi"/>
          <w:sz w:val="22"/>
          <w:szCs w:val="22"/>
          <w:lang w:val="fr-FR"/>
        </w:rPr>
      </w:pPr>
      <w:bookmarkStart w:id="21" w:name="_Toc2619750"/>
      <w:r w:rsidRPr="004E651F">
        <w:rPr>
          <w:rFonts w:cstheme="minorHAnsi"/>
          <w:sz w:val="22"/>
          <w:szCs w:val="22"/>
          <w:lang w:val="fr-FR"/>
        </w:rPr>
        <w:t>2.4.</w:t>
      </w:r>
      <w:r w:rsidR="001613AF" w:rsidRPr="004E651F">
        <w:rPr>
          <w:rFonts w:cstheme="minorHAnsi"/>
          <w:sz w:val="22"/>
          <w:szCs w:val="22"/>
          <w:lang w:val="fr-FR"/>
        </w:rPr>
        <w:t xml:space="preserve"> Avansurile</w:t>
      </w:r>
      <w:bookmarkEnd w:id="21"/>
      <w:r w:rsidR="001613AF" w:rsidRPr="004E651F">
        <w:rPr>
          <w:rFonts w:cstheme="minorHAnsi"/>
          <w:sz w:val="22"/>
          <w:szCs w:val="22"/>
          <w:lang w:val="fr-FR"/>
        </w:rPr>
        <w:t xml:space="preserve"> </w:t>
      </w:r>
      <w:r w:rsidR="003941AA" w:rsidRPr="004E651F">
        <w:rPr>
          <w:rFonts w:cstheme="minorHAnsi"/>
          <w:sz w:val="22"/>
          <w:szCs w:val="22"/>
          <w:lang w:val="fr-FR"/>
        </w:rPr>
        <w:tab/>
      </w:r>
    </w:p>
    <w:p w:rsidR="00874193" w:rsidRPr="004E651F" w:rsidRDefault="00874193" w:rsidP="00F5562E">
      <w:pPr>
        <w:pStyle w:val="NoSpacing"/>
        <w:spacing w:line="360" w:lineRule="auto"/>
        <w:jc w:val="both"/>
        <w:rPr>
          <w:rFonts w:cstheme="minorHAnsi"/>
          <w:lang w:val="fr-FR"/>
        </w:rPr>
      </w:pP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Pentru Beneficiarul care a optat pentru avans în vederea demarării investiţiei în formularul Cererii de finanțare, AFIR poate să acorde un avans de maxim 50% din valoarea eligibilă nerambursabilă. Avansul poate fi solicitat de beneficiar până la depunerea primei Cereri de plată. Beneficiarul poate primi valoarea avansului numai după primirea avizului favorabil din partea AFIR asupra cel puțin a unei proceduri de achiziții şi numai după semnarea contractului de finanţare.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Cuantumul avansului este prevăzut în Contractul de Finanţare încheiat între beneficiar şi AFIR. 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Beneficiarul trebuie să justifice avansul primit de la Autoritatea Contractantă pe baza documentelor justificative solicitate de AFIR conform Instrucţiunilor de plată, Anexa V la Contractul de Finanţare până la expirarea duratei de realizare a investiţiei prevăzute în contractul de finanțare, respectiv la ultima tranșă de plată. 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AFIR efectuează plata avansului în contul beneficiarilor, deschis la Trezoreria Statului sau la o instituţie bancară. </w:t>
      </w:r>
    </w:p>
    <w:p w:rsidR="00874193" w:rsidRPr="004E651F" w:rsidRDefault="00874193" w:rsidP="00A350E7">
      <w:pPr>
        <w:rPr>
          <w:rFonts w:cstheme="minorHAnsi"/>
          <w:b/>
          <w:bCs/>
          <w:lang w:val="fr-FR"/>
        </w:rPr>
      </w:pPr>
    </w:p>
    <w:p w:rsidR="001613AF" w:rsidRPr="000E664F" w:rsidRDefault="00874193" w:rsidP="000E664F">
      <w:pPr>
        <w:pStyle w:val="Heading2"/>
        <w:shd w:val="clear" w:color="auto" w:fill="C5E0B3" w:themeFill="accent6" w:themeFillTint="66"/>
        <w:spacing w:before="0" w:line="360" w:lineRule="auto"/>
        <w:jc w:val="left"/>
        <w:rPr>
          <w:rFonts w:cstheme="minorHAnsi"/>
          <w:sz w:val="22"/>
          <w:szCs w:val="22"/>
          <w:lang w:val="fr-FR"/>
        </w:rPr>
      </w:pPr>
      <w:bookmarkStart w:id="22" w:name="_Toc2619751"/>
      <w:r w:rsidRPr="004E651F">
        <w:rPr>
          <w:rFonts w:cstheme="minorHAnsi"/>
          <w:sz w:val="22"/>
          <w:szCs w:val="22"/>
          <w:lang w:val="fr-FR"/>
        </w:rPr>
        <w:t xml:space="preserve">2.5. </w:t>
      </w:r>
      <w:r w:rsidR="001613AF" w:rsidRPr="004E651F">
        <w:rPr>
          <w:rFonts w:cstheme="minorHAnsi"/>
          <w:sz w:val="22"/>
          <w:szCs w:val="22"/>
          <w:lang w:val="fr-FR"/>
        </w:rPr>
        <w:t xml:space="preserve"> Achizițiile</w:t>
      </w:r>
      <w:bookmarkEnd w:id="22"/>
      <w:r w:rsidR="001613AF" w:rsidRPr="004E651F">
        <w:rPr>
          <w:rFonts w:cstheme="minorHAnsi"/>
          <w:b w:val="0"/>
          <w:bCs/>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Derularea procedurii de achiziții pentru bunuri și execuție lucrări se poate face începând cu data primirii Notificării de selecție a proiectului (inclusiv semnarea contractelor de achiziții) pe proprie răspundere, cu mențiunea că derularea contractului de achiziții pentru bunuri, servicii (managementul proiectului) și execuție lucrări va începe după semnarea contractului de finanțare și după avizul favorabil din partea AFIR.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lastRenderedPageBreak/>
        <w:t xml:space="preserve">Întreaga procedură de achiziții servicii, bunuri cu sau fara montaj şi de executie lucrari (constructii, modernizari) în cadrul proiectelor finanţate prin PNDR se va derula on-line pe site-ul </w:t>
      </w:r>
      <w:hyperlink r:id="rId21" w:history="1">
        <w:r w:rsidR="00874193" w:rsidRPr="004E651F">
          <w:rPr>
            <w:rStyle w:val="Hyperlink"/>
            <w:rFonts w:cstheme="minorHAnsi"/>
            <w:lang w:val="fr-FR"/>
          </w:rPr>
          <w:t>www.afir.info</w:t>
        </w:r>
      </w:hyperlink>
      <w:r w:rsidR="00874193" w:rsidRPr="004E651F">
        <w:rPr>
          <w:rFonts w:cstheme="minorHAnsi"/>
          <w:lang w:val="fr-FR"/>
        </w:rPr>
        <w:t xml:space="preserve"> </w:t>
      </w:r>
      <w:r w:rsidRPr="004E651F">
        <w:rPr>
          <w:rFonts w:cstheme="minorHAnsi"/>
          <w:lang w:val="fr-FR"/>
        </w:rPr>
        <w:t xml:space="preserve">, conform prevederilor Manualului de achiziții și instrucțiunilor de publicare disponibile pe site-ul Agentiei (tutoriale), valabile atât pentru beneficiari, cât și pentru ofertanți, condiția cerută fiind autentificarea beneficiarului/solicitantului pe site-ul </w:t>
      </w:r>
      <w:hyperlink r:id="rId22" w:history="1">
        <w:r w:rsidR="00874193" w:rsidRPr="004E651F">
          <w:rPr>
            <w:rStyle w:val="Hyperlink"/>
            <w:rFonts w:cstheme="minorHAnsi"/>
            <w:lang w:val="fr-FR"/>
          </w:rPr>
          <w:t>www.afir.info</w:t>
        </w:r>
      </w:hyperlink>
      <w:r w:rsidR="00874193" w:rsidRPr="004E651F">
        <w:rPr>
          <w:rFonts w:cstheme="minorHAnsi"/>
          <w:lang w:val="fr-FR"/>
        </w:rPr>
        <w:t xml:space="preserve"> </w:t>
      </w:r>
      <w:r w:rsidRPr="004E651F">
        <w:rPr>
          <w:rFonts w:cstheme="minorHAnsi"/>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 Informații privind consultanții, contractorii și beneficiarii sprijinului financiar neambursabil care nu își respectă obligațiile contractuale vor putea fi consultate pe site-ul oficial al AFIR. </w:t>
      </w:r>
    </w:p>
    <w:p w:rsidR="001613AF" w:rsidRPr="004E651F" w:rsidRDefault="001613AF" w:rsidP="00F5562E">
      <w:pPr>
        <w:pStyle w:val="NoSpacing"/>
        <w:spacing w:line="360" w:lineRule="auto"/>
        <w:jc w:val="both"/>
        <w:rPr>
          <w:rFonts w:cstheme="minorHAnsi"/>
          <w:lang w:val="fr-FR"/>
        </w:rPr>
      </w:pPr>
      <w:r w:rsidRPr="004E651F">
        <w:rPr>
          <w:rFonts w:cstheme="minorHAnsi"/>
          <w:b/>
          <w:lang w:val="fr-FR"/>
        </w:rPr>
        <w:t xml:space="preserve">În contextul derulării achiziţiilor private, conflictul de interese se defineşte </w:t>
      </w:r>
      <w:proofErr w:type="gramStart"/>
      <w:r w:rsidRPr="004E651F">
        <w:rPr>
          <w:rFonts w:cstheme="minorHAnsi"/>
          <w:b/>
          <w:lang w:val="fr-FR"/>
        </w:rPr>
        <w:t>prin</w:t>
      </w:r>
      <w:r w:rsidRPr="004E651F">
        <w:rPr>
          <w:rFonts w:cstheme="minorHAnsi"/>
          <w:lang w:val="fr-FR"/>
        </w:rPr>
        <w:t>:</w:t>
      </w:r>
      <w:proofErr w:type="gramEnd"/>
      <w:r w:rsidRPr="004E651F">
        <w:rPr>
          <w:rFonts w:cstheme="minorHAnsi"/>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b/>
          <w:bCs/>
          <w:lang w:val="fr-FR"/>
        </w:rPr>
        <w:t xml:space="preserve">A. Conflictul de interese între beneficiar/ comisiile de evaluare și </w:t>
      </w:r>
      <w:proofErr w:type="gramStart"/>
      <w:r w:rsidRPr="004E651F">
        <w:rPr>
          <w:rFonts w:cstheme="minorHAnsi"/>
          <w:b/>
          <w:bCs/>
          <w:lang w:val="fr-FR"/>
        </w:rPr>
        <w:t>ofertanţi:</w:t>
      </w:r>
      <w:proofErr w:type="gramEnd"/>
      <w:r w:rsidRPr="004E651F">
        <w:rPr>
          <w:rFonts w:cstheme="minorHAnsi"/>
          <w:b/>
          <w:bCs/>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Acţionariatul beneficiarului (până la proprietarii finali), reprezentanţii legali ai acestuia, membrii în structurile de conducere ale beneficiarului (administratori, membri în consilii de administrație etc) și membrii comisiilor de </w:t>
      </w:r>
      <w:proofErr w:type="gramStart"/>
      <w:r w:rsidRPr="004E651F">
        <w:rPr>
          <w:rFonts w:cstheme="minorHAnsi"/>
          <w:lang w:val="fr-FR"/>
        </w:rPr>
        <w:t>evaluare:</w:t>
      </w:r>
      <w:proofErr w:type="gramEnd"/>
      <w:r w:rsidRPr="004E651F">
        <w:rPr>
          <w:rFonts w:cstheme="minorHAnsi"/>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a. dețin acțiuni din capitalul subscris al unuia dintre ofertanți sau </w:t>
      </w:r>
      <w:proofErr w:type="gramStart"/>
      <w:r w:rsidRPr="004E651F">
        <w:rPr>
          <w:rFonts w:cstheme="minorHAnsi"/>
          <w:lang w:val="fr-FR"/>
        </w:rPr>
        <w:t>subcontractanți;</w:t>
      </w:r>
      <w:proofErr w:type="gramEnd"/>
      <w:r w:rsidRPr="004E651F">
        <w:rPr>
          <w:rFonts w:cstheme="minorHAnsi"/>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b. fac parte din structurile de conducere (reprezentanți legali, administratori, membrii ai consiliilor de administraţie etc.) sau de supervizare ale unuia dintre ofertanţi sau </w:t>
      </w:r>
      <w:proofErr w:type="gramStart"/>
      <w:r w:rsidRPr="004E651F">
        <w:rPr>
          <w:rFonts w:cstheme="minorHAnsi"/>
          <w:lang w:val="fr-FR"/>
        </w:rPr>
        <w:t>subcontractanţi;</w:t>
      </w:r>
      <w:proofErr w:type="gramEnd"/>
      <w:r w:rsidRPr="004E651F">
        <w:rPr>
          <w:rFonts w:cstheme="minorHAnsi"/>
          <w:lang w:val="fr-FR"/>
        </w:rPr>
        <w:t xml:space="preserve"> </w:t>
      </w:r>
    </w:p>
    <w:p w:rsidR="00EC4B7D" w:rsidRPr="004E651F" w:rsidRDefault="001613AF" w:rsidP="00F5562E">
      <w:pPr>
        <w:pStyle w:val="NoSpacing"/>
        <w:spacing w:line="360" w:lineRule="auto"/>
        <w:jc w:val="both"/>
        <w:rPr>
          <w:rFonts w:cstheme="minorHAnsi"/>
          <w:lang w:val="fr-FR"/>
        </w:rPr>
      </w:pPr>
      <w:r w:rsidRPr="004E651F">
        <w:rPr>
          <w:rFonts w:cstheme="minorHAnsi"/>
          <w:lang w:val="fr-FR"/>
        </w:rPr>
        <w:t xml:space="preserve">c. sunt în relație de rudenie până la gradul IV sau afin cu persoane aflate în situațiile de mai sus. </w:t>
      </w:r>
    </w:p>
    <w:p w:rsidR="00EC4B7D" w:rsidRPr="004E651F" w:rsidRDefault="00EC4B7D" w:rsidP="00F5562E">
      <w:pPr>
        <w:pStyle w:val="NoSpacing"/>
        <w:spacing w:line="360" w:lineRule="auto"/>
        <w:jc w:val="both"/>
        <w:rPr>
          <w:rFonts w:cstheme="minorHAnsi"/>
          <w:lang w:val="fr-FR"/>
        </w:rPr>
      </w:pPr>
    </w:p>
    <w:p w:rsidR="001613AF" w:rsidRPr="004E651F" w:rsidRDefault="001613AF" w:rsidP="00F5562E">
      <w:pPr>
        <w:pStyle w:val="NoSpacing"/>
        <w:spacing w:line="360" w:lineRule="auto"/>
        <w:jc w:val="both"/>
        <w:rPr>
          <w:rFonts w:cstheme="minorHAnsi"/>
          <w:lang w:val="fr-FR"/>
        </w:rPr>
      </w:pPr>
      <w:r w:rsidRPr="004E651F">
        <w:rPr>
          <w:rFonts w:cstheme="minorHAnsi"/>
          <w:b/>
          <w:bCs/>
          <w:lang w:val="fr-FR"/>
        </w:rPr>
        <w:t xml:space="preserve">B. Conflictul de interese între </w:t>
      </w:r>
      <w:proofErr w:type="gramStart"/>
      <w:r w:rsidRPr="004E651F">
        <w:rPr>
          <w:rFonts w:cstheme="minorHAnsi"/>
          <w:b/>
          <w:bCs/>
          <w:lang w:val="fr-FR"/>
        </w:rPr>
        <w:t>ofertanţi:</w:t>
      </w:r>
      <w:proofErr w:type="gramEnd"/>
      <w:r w:rsidRPr="004E651F">
        <w:rPr>
          <w:rFonts w:cstheme="minorHAnsi"/>
          <w:b/>
          <w:bCs/>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Acționariatului ofertanților (până la proprietarii finali), reprezentanții legali, membrii în structurile de conducere ale beneficiarului (consilii de administrație etc</w:t>
      </w:r>
      <w:proofErr w:type="gramStart"/>
      <w:r w:rsidRPr="004E651F">
        <w:rPr>
          <w:rFonts w:cstheme="minorHAnsi"/>
          <w:lang w:val="fr-FR"/>
        </w:rPr>
        <w:t>):</w:t>
      </w:r>
      <w:proofErr w:type="gramEnd"/>
      <w:r w:rsidRPr="004E651F">
        <w:rPr>
          <w:rFonts w:cstheme="minorHAnsi"/>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a. Dețin pachetul majoritar de acțiuni la celelalte firme participante pentru aceeași achiziție (OUG 66/2011</w:t>
      </w:r>
      <w:proofErr w:type="gramStart"/>
      <w:r w:rsidRPr="004E651F">
        <w:rPr>
          <w:rFonts w:cstheme="minorHAnsi"/>
          <w:lang w:val="fr-FR"/>
        </w:rPr>
        <w:t>);</w:t>
      </w:r>
      <w:proofErr w:type="gramEnd"/>
      <w:r w:rsidRPr="004E651F">
        <w:rPr>
          <w:rFonts w:cstheme="minorHAnsi"/>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b. Fac parte din structurile de conducere (reprezentanți legali, administratori, membri ai consiliilor de administraţie etc.) sau de supervizare ale unui alt ofertant sau </w:t>
      </w:r>
      <w:proofErr w:type="gramStart"/>
      <w:r w:rsidRPr="004E651F">
        <w:rPr>
          <w:rFonts w:cstheme="minorHAnsi"/>
          <w:lang w:val="fr-FR"/>
        </w:rPr>
        <w:t>subcontractant;</w:t>
      </w:r>
      <w:proofErr w:type="gramEnd"/>
      <w:r w:rsidRPr="004E651F">
        <w:rPr>
          <w:rFonts w:cstheme="minorHAnsi"/>
          <w:lang w:val="fr-FR"/>
        </w:rPr>
        <w:t xml:space="preserve">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c. Sunt în relație de rudenie până la gradul IV sau afin cu persoane aflate în situațiile de mai sus. </w:t>
      </w:r>
    </w:p>
    <w:p w:rsidR="001613AF" w:rsidRPr="004E651F" w:rsidRDefault="001613AF" w:rsidP="00F5562E">
      <w:pPr>
        <w:pStyle w:val="NoSpacing"/>
        <w:spacing w:line="360" w:lineRule="auto"/>
        <w:jc w:val="both"/>
        <w:rPr>
          <w:rFonts w:cstheme="minorHAnsi"/>
          <w:lang w:val="fr-FR"/>
        </w:rPr>
      </w:pPr>
      <w:r w:rsidRPr="004E651F">
        <w:rPr>
          <w:rFonts w:cstheme="minorHAnsi"/>
          <w:lang w:val="fr-FR"/>
        </w:rPr>
        <w:t xml:space="preserve">Nerespectarea de către beneficiarii FEADR a Instrucţiunilor privind achiziţiile private - anexă la contractul de finanţare atrage neeligibilitatea cheltuielilor aferente achiziţiei de servicii, lucrări sau bunuri. Pe </w:t>
      </w:r>
      <w:r w:rsidRPr="004E651F">
        <w:rPr>
          <w:rFonts w:cstheme="minorHAnsi"/>
          <w:lang w:val="fr-FR"/>
        </w:rPr>
        <w:lastRenderedPageBreak/>
        <w:t xml:space="preserve">parcursul derulării procedurilor de achiziţii, la adoptarea oricărei decizii, trebuie avute în vedere următoarele </w:t>
      </w:r>
      <w:proofErr w:type="gramStart"/>
      <w:r w:rsidRPr="004E651F">
        <w:rPr>
          <w:rFonts w:cstheme="minorHAnsi"/>
          <w:lang w:val="fr-FR"/>
        </w:rPr>
        <w:t>principii:</w:t>
      </w:r>
      <w:proofErr w:type="gramEnd"/>
      <w:r w:rsidRPr="004E651F">
        <w:rPr>
          <w:rFonts w:cstheme="minorHAnsi"/>
          <w:lang w:val="fr-FR"/>
        </w:rPr>
        <w:t xml:space="preserve"> </w:t>
      </w:r>
    </w:p>
    <w:p w:rsidR="001613AF" w:rsidRPr="004E651F" w:rsidRDefault="001613AF" w:rsidP="00F5562E">
      <w:pPr>
        <w:pStyle w:val="NoSpacing"/>
        <w:spacing w:line="360" w:lineRule="auto"/>
        <w:jc w:val="both"/>
        <w:rPr>
          <w:rFonts w:cstheme="minorHAnsi"/>
        </w:rPr>
      </w:pPr>
      <w:r w:rsidRPr="004E651F">
        <w:rPr>
          <w:rFonts w:cstheme="minorHAnsi"/>
        </w:rPr>
        <w:t xml:space="preserve">d. Nediscriminarea; </w:t>
      </w:r>
    </w:p>
    <w:p w:rsidR="001613AF" w:rsidRPr="004E651F" w:rsidRDefault="001613AF" w:rsidP="00F5562E">
      <w:pPr>
        <w:pStyle w:val="NoSpacing"/>
        <w:spacing w:line="360" w:lineRule="auto"/>
        <w:jc w:val="both"/>
        <w:rPr>
          <w:rFonts w:cstheme="minorHAnsi"/>
        </w:rPr>
      </w:pPr>
      <w:r w:rsidRPr="004E651F">
        <w:rPr>
          <w:rFonts w:cstheme="minorHAnsi"/>
        </w:rPr>
        <w:t xml:space="preserve">e. Tratamentul egal; </w:t>
      </w:r>
    </w:p>
    <w:p w:rsidR="001613AF" w:rsidRPr="004E651F" w:rsidRDefault="001613AF" w:rsidP="00F5562E">
      <w:pPr>
        <w:pStyle w:val="NoSpacing"/>
        <w:spacing w:line="360" w:lineRule="auto"/>
        <w:jc w:val="both"/>
        <w:rPr>
          <w:rFonts w:cstheme="minorHAnsi"/>
        </w:rPr>
      </w:pPr>
      <w:r w:rsidRPr="004E651F">
        <w:rPr>
          <w:rFonts w:cstheme="minorHAnsi"/>
        </w:rPr>
        <w:t xml:space="preserve">f. Recunoaşterea reciprocă; </w:t>
      </w:r>
    </w:p>
    <w:p w:rsidR="001613AF" w:rsidRPr="004E651F" w:rsidRDefault="001613AF" w:rsidP="00F5562E">
      <w:pPr>
        <w:pStyle w:val="NoSpacing"/>
        <w:spacing w:line="360" w:lineRule="auto"/>
        <w:jc w:val="both"/>
        <w:rPr>
          <w:rFonts w:cstheme="minorHAnsi"/>
        </w:rPr>
      </w:pPr>
      <w:r w:rsidRPr="004E651F">
        <w:rPr>
          <w:rFonts w:cstheme="minorHAnsi"/>
        </w:rPr>
        <w:t xml:space="preserve">g. Transparenţa; </w:t>
      </w:r>
    </w:p>
    <w:p w:rsidR="001613AF" w:rsidRPr="004E651F" w:rsidRDefault="001613AF" w:rsidP="00F5562E">
      <w:pPr>
        <w:pStyle w:val="NoSpacing"/>
        <w:spacing w:line="360" w:lineRule="auto"/>
        <w:jc w:val="both"/>
        <w:rPr>
          <w:rFonts w:cstheme="minorHAnsi"/>
        </w:rPr>
      </w:pPr>
      <w:r w:rsidRPr="004E651F">
        <w:rPr>
          <w:rFonts w:cstheme="minorHAnsi"/>
        </w:rPr>
        <w:t xml:space="preserve">h. Proporţionalitatea; </w:t>
      </w:r>
    </w:p>
    <w:p w:rsidR="001613AF" w:rsidRPr="004E651F" w:rsidRDefault="001613AF" w:rsidP="00F5562E">
      <w:pPr>
        <w:pStyle w:val="NoSpacing"/>
        <w:spacing w:line="360" w:lineRule="auto"/>
        <w:jc w:val="both"/>
        <w:rPr>
          <w:rFonts w:cstheme="minorHAnsi"/>
        </w:rPr>
      </w:pPr>
      <w:r w:rsidRPr="004E651F">
        <w:rPr>
          <w:rFonts w:cstheme="minorHAnsi"/>
        </w:rPr>
        <w:t xml:space="preserve">i. Eficienţa utilizării fondurilor; </w:t>
      </w:r>
    </w:p>
    <w:p w:rsidR="001613AF" w:rsidRPr="004E651F" w:rsidRDefault="001613AF" w:rsidP="00F5562E">
      <w:pPr>
        <w:pStyle w:val="NoSpacing"/>
        <w:spacing w:line="360" w:lineRule="auto"/>
        <w:jc w:val="both"/>
        <w:rPr>
          <w:rFonts w:cstheme="minorHAnsi"/>
        </w:rPr>
      </w:pPr>
      <w:r w:rsidRPr="004E651F">
        <w:rPr>
          <w:rFonts w:cstheme="minorHAnsi"/>
        </w:rPr>
        <w:t xml:space="preserve">j. Asumarea răspunderii. </w:t>
      </w:r>
    </w:p>
    <w:tbl>
      <w:tblPr>
        <w:tblStyle w:val="TableGrid"/>
        <w:tblW w:w="0" w:type="auto"/>
        <w:tblLook w:val="04A0" w:firstRow="1" w:lastRow="0" w:firstColumn="1" w:lastColumn="0" w:noHBand="0" w:noVBand="1"/>
      </w:tblPr>
      <w:tblGrid>
        <w:gridCol w:w="9062"/>
      </w:tblGrid>
      <w:tr w:rsidR="000E34DD" w:rsidRPr="004E651F" w:rsidTr="000E34DD">
        <w:tc>
          <w:tcPr>
            <w:tcW w:w="9062" w:type="dxa"/>
          </w:tcPr>
          <w:p w:rsidR="000E34DD" w:rsidRPr="004E651F" w:rsidRDefault="00A3147C" w:rsidP="00A3147C">
            <w:pPr>
              <w:pStyle w:val="NoSpacing"/>
              <w:jc w:val="both"/>
              <w:rPr>
                <w:lang w:val="fr-FR"/>
              </w:rPr>
            </w:pPr>
            <w:r w:rsidRPr="004E651F">
              <w:rPr>
                <w:color w:val="FF0000"/>
                <w:lang w:val="fr-FR"/>
              </w:rPr>
              <w:t xml:space="preserve">ATENTIE !!! </w:t>
            </w:r>
            <w:r w:rsidRPr="004E651F">
              <w:rPr>
                <w:lang w:val="fr-FR"/>
              </w:rPr>
              <w:t xml:space="preserve">Beneficiarul va depune la </w:t>
            </w:r>
            <w:r w:rsidRPr="004E651F">
              <w:rPr>
                <w:rFonts w:cs="Calibri"/>
                <w:b/>
                <w:u w:val="single"/>
                <w:lang w:val="fr-FR"/>
              </w:rPr>
              <w:t>GAL FDZR Bârgău-Călimani</w:t>
            </w:r>
            <w:r w:rsidRPr="004E651F">
              <w:rPr>
                <w:rFonts w:cs="Calibri"/>
                <w:lang w:val="fr-FR"/>
              </w:rPr>
              <w:t>, precum si la</w:t>
            </w:r>
            <w:r w:rsidRPr="004E651F">
              <w:rPr>
                <w:lang w:val="fr-FR"/>
              </w:rPr>
              <w:t xml:space="preserve"> OJFIR/ CRFIR, dupa </w:t>
            </w:r>
            <w:proofErr w:type="gramStart"/>
            <w:r w:rsidRPr="004E651F">
              <w:rPr>
                <w:lang w:val="fr-FR"/>
              </w:rPr>
              <w:t xml:space="preserve">caz,  </w:t>
            </w:r>
            <w:r w:rsidRPr="004E651F">
              <w:rPr>
                <w:b/>
                <w:lang w:val="fr-FR"/>
              </w:rPr>
              <w:t>Declaraţia</w:t>
            </w:r>
            <w:proofErr w:type="gramEnd"/>
            <w:r w:rsidRPr="004E651F">
              <w:rPr>
                <w:b/>
                <w:lang w:val="fr-FR"/>
              </w:rPr>
              <w:t xml:space="preserve"> de eşalonare a depunerii Dosarelor Cererilor de Plată</w:t>
            </w:r>
            <w:r w:rsidRPr="004E651F">
              <w:rPr>
                <w:lang w:val="fr-FR"/>
              </w:rPr>
              <w:t xml:space="preserve"> în maxim 30 de zile de la avizarea primului dosar de achiziţie .</w:t>
            </w:r>
          </w:p>
          <w:p w:rsidR="00A3147C" w:rsidRPr="004E651F" w:rsidRDefault="00A3147C" w:rsidP="00A3147C">
            <w:pPr>
              <w:pStyle w:val="NoSpacing"/>
              <w:jc w:val="both"/>
              <w:rPr>
                <w:rFonts w:cs="Calibri"/>
                <w:lang w:val="fr-FR"/>
              </w:rPr>
            </w:pPr>
          </w:p>
        </w:tc>
      </w:tr>
    </w:tbl>
    <w:p w:rsidR="00874193" w:rsidRPr="004E651F" w:rsidRDefault="00874193" w:rsidP="00F5562E">
      <w:pPr>
        <w:pStyle w:val="NoSpacing"/>
        <w:spacing w:line="360" w:lineRule="auto"/>
        <w:jc w:val="both"/>
        <w:rPr>
          <w:rFonts w:cstheme="minorHAnsi"/>
          <w:lang w:val="fr-FR"/>
        </w:rPr>
      </w:pPr>
    </w:p>
    <w:p w:rsidR="00A3147C" w:rsidRPr="004E651F" w:rsidRDefault="00A3147C" w:rsidP="00A3147C">
      <w:pPr>
        <w:pStyle w:val="NoSpacing"/>
        <w:jc w:val="both"/>
        <w:rPr>
          <w:lang w:val="fr-FR"/>
        </w:rPr>
      </w:pPr>
      <w:r w:rsidRPr="004E651F">
        <w:rPr>
          <w:lang w:val="fr-FR"/>
        </w:rPr>
        <w:t xml:space="preserve">În cazul în care beneficiază de avans, beneficiarul poate, de asemenea, să depună la OJFIR/CRFIR Declaraţia de eşalonare a depunerii Dosarelor Cererilor de Plată în maxim 30 de zile de la avizarea primului dosar de achiziţie (inclusiv dosarele de servicii). </w:t>
      </w:r>
    </w:p>
    <w:p w:rsidR="00A3147C" w:rsidRPr="004E651F" w:rsidRDefault="00A3147C" w:rsidP="00A3147C">
      <w:pPr>
        <w:pStyle w:val="NoSpacing"/>
        <w:jc w:val="both"/>
        <w:rPr>
          <w:lang w:val="fr-FR"/>
        </w:rPr>
      </w:pPr>
      <w:r w:rsidRPr="004E651F">
        <w:rPr>
          <w:lang w:val="fr-FR"/>
        </w:rPr>
        <w:t xml:space="preserve">În cazul proiectelor pentru care se decontează TVA-ul de la bugetul de stat conform prevederilor legale în vigoare, beneficiarii trebuie să depună şi Declaraţia de eşalonare a depunerii Dosarelor Cererilor de Plata distinctă pentru TVA. În cazul în care beneficiarul nu depune Declaraţia de eşalonare în termenul prevazut, </w:t>
      </w:r>
      <w:r w:rsidRPr="004E651F">
        <w:rPr>
          <w:u w:val="single"/>
          <w:lang w:val="fr-FR"/>
        </w:rPr>
        <w:t>aceasta se va depune cel târziu o dată cu prima tranşă a Dosarului cererii de plată</w:t>
      </w:r>
      <w:r w:rsidRPr="004E651F">
        <w:rPr>
          <w:lang w:val="fr-FR"/>
        </w:rPr>
        <w:t xml:space="preserve">. </w:t>
      </w:r>
    </w:p>
    <w:p w:rsidR="00A3147C" w:rsidRPr="004E651F" w:rsidRDefault="00A3147C" w:rsidP="00A3147C">
      <w:pPr>
        <w:pStyle w:val="NoSpacing"/>
        <w:jc w:val="both"/>
        <w:rPr>
          <w:lang w:val="fr-FR"/>
        </w:rPr>
      </w:pPr>
    </w:p>
    <w:p w:rsidR="00A3147C" w:rsidRPr="004E651F" w:rsidRDefault="00A3147C" w:rsidP="00A3147C">
      <w:pPr>
        <w:pStyle w:val="NoSpacing"/>
        <w:jc w:val="both"/>
        <w:rPr>
          <w:lang w:val="fr-FR"/>
        </w:rPr>
      </w:pPr>
      <w:proofErr w:type="gramStart"/>
      <w:r w:rsidRPr="004E651F">
        <w:rPr>
          <w:color w:val="FF0000"/>
          <w:lang w:val="fr-FR"/>
        </w:rPr>
        <w:t>Atenţie!</w:t>
      </w:r>
      <w:proofErr w:type="gramEnd"/>
      <w:r w:rsidRPr="004E651F">
        <w:rPr>
          <w:lang w:val="fr-FR"/>
        </w:rPr>
        <w:t xml:space="preserve"> Solicitanţii care vor derula procedura de achiziţii servicii, cu o valoare mai mare de 15.000 </w:t>
      </w:r>
      <w:proofErr w:type="gramStart"/>
      <w:r w:rsidRPr="004E651F">
        <w:rPr>
          <w:lang w:val="fr-FR"/>
        </w:rPr>
        <w:t>euro</w:t>
      </w:r>
      <w:proofErr w:type="gramEnd"/>
      <w:r w:rsidRPr="004E651F">
        <w:rPr>
          <w:lang w:val="fr-FR"/>
        </w:rPr>
        <w:t xml:space="preserve"> înainte de semnarea Contractului de finanţare cu AFIR, vor respecta prevederile procedurii de achiziţii servicii din Manualul de achiziţii postat pe pagina de web AFIR. </w:t>
      </w:r>
    </w:p>
    <w:p w:rsidR="00A3147C" w:rsidRPr="004E651F" w:rsidRDefault="00A3147C" w:rsidP="00A3147C">
      <w:pPr>
        <w:pStyle w:val="NoSpacing"/>
        <w:jc w:val="both"/>
        <w:rPr>
          <w:b/>
          <w:bCs/>
          <w:lang w:val="fr-FR"/>
        </w:rPr>
      </w:pPr>
    </w:p>
    <w:p w:rsidR="00A3147C" w:rsidRPr="004E651F" w:rsidRDefault="00A3147C" w:rsidP="00A3147C">
      <w:pPr>
        <w:pStyle w:val="NoSpacing"/>
        <w:jc w:val="both"/>
        <w:rPr>
          <w:b/>
          <w:bCs/>
          <w:lang w:val="fr-FR"/>
        </w:rPr>
      </w:pPr>
    </w:p>
    <w:p w:rsidR="000E34DD" w:rsidRPr="004E651F" w:rsidRDefault="000E34DD">
      <w:pPr>
        <w:rPr>
          <w:rFonts w:cstheme="minorHAnsi"/>
          <w:b/>
          <w:bCs/>
          <w:lang w:val="fr-FR"/>
        </w:rPr>
      </w:pPr>
      <w:r w:rsidRPr="004E651F">
        <w:rPr>
          <w:rFonts w:cstheme="minorHAnsi"/>
          <w:b/>
          <w:bCs/>
        </w:rPr>
        <w:br w:type="page"/>
      </w:r>
    </w:p>
    <w:p w:rsidR="00874193" w:rsidRPr="004E651F" w:rsidRDefault="00874193" w:rsidP="00F5562E">
      <w:pPr>
        <w:pStyle w:val="NoSpacing"/>
        <w:spacing w:line="360" w:lineRule="auto"/>
        <w:jc w:val="both"/>
        <w:rPr>
          <w:rFonts w:cstheme="minorHAnsi"/>
          <w:b/>
          <w:bCs/>
          <w:lang w:val="fr-FR"/>
        </w:rPr>
      </w:pPr>
    </w:p>
    <w:p w:rsidR="001613AF" w:rsidRPr="004E651F" w:rsidRDefault="00874193" w:rsidP="000E664F">
      <w:pPr>
        <w:pStyle w:val="Heading2"/>
        <w:shd w:val="clear" w:color="auto" w:fill="C5E0B3" w:themeFill="accent6" w:themeFillTint="66"/>
        <w:spacing w:before="0" w:line="360" w:lineRule="auto"/>
        <w:jc w:val="left"/>
        <w:rPr>
          <w:rFonts w:cstheme="minorHAnsi"/>
          <w:sz w:val="22"/>
          <w:szCs w:val="22"/>
          <w:lang w:val="fr-FR"/>
        </w:rPr>
      </w:pPr>
      <w:bookmarkStart w:id="23" w:name="_Toc2619752"/>
      <w:r w:rsidRPr="004E651F">
        <w:rPr>
          <w:rFonts w:cstheme="minorHAnsi"/>
          <w:sz w:val="22"/>
          <w:szCs w:val="22"/>
          <w:lang w:val="fr-FR"/>
        </w:rPr>
        <w:t>2.6</w:t>
      </w:r>
      <w:r w:rsidR="001613AF" w:rsidRPr="004E651F">
        <w:rPr>
          <w:rFonts w:cstheme="minorHAnsi"/>
          <w:sz w:val="22"/>
          <w:szCs w:val="22"/>
          <w:lang w:val="fr-FR"/>
        </w:rPr>
        <w:t xml:space="preserve"> Termene limită și condițiile pentru depunerea cererilor de plată</w:t>
      </w:r>
      <w:bookmarkEnd w:id="23"/>
      <w:r w:rsidR="001613AF" w:rsidRPr="004E651F">
        <w:rPr>
          <w:rFonts w:cstheme="minorHAnsi"/>
          <w:sz w:val="22"/>
          <w:szCs w:val="22"/>
          <w:lang w:val="fr-FR"/>
        </w:rPr>
        <w:t xml:space="preserve"> </w:t>
      </w:r>
    </w:p>
    <w:p w:rsidR="000E34DD" w:rsidRPr="004E651F" w:rsidRDefault="000E34DD" w:rsidP="00F5562E">
      <w:pPr>
        <w:pStyle w:val="NoSpacing"/>
        <w:spacing w:line="360" w:lineRule="auto"/>
        <w:jc w:val="both"/>
        <w:rPr>
          <w:rFonts w:cstheme="minorHAnsi"/>
          <w:lang w:val="fr-FR"/>
        </w:rPr>
      </w:pPr>
    </w:p>
    <w:p w:rsidR="00425398" w:rsidRPr="004E651F" w:rsidRDefault="00D6164E" w:rsidP="00D6164E">
      <w:pPr>
        <w:pStyle w:val="NoSpacing"/>
        <w:jc w:val="both"/>
        <w:rPr>
          <w:lang w:val="fr-FR"/>
        </w:rPr>
      </w:pPr>
      <w:r w:rsidRPr="004E651F">
        <w:rPr>
          <w:b/>
          <w:color w:val="FF0000"/>
          <w:lang w:val="fr-FR"/>
        </w:rPr>
        <w:t xml:space="preserve">În etapa de autorizare a plăților, toate cererile de plată trebuie să fie depuse inițial la </w:t>
      </w:r>
      <w:r w:rsidRPr="004E651F">
        <w:rPr>
          <w:rFonts w:cs="Calibri"/>
          <w:b/>
          <w:color w:val="FF0000"/>
          <w:lang w:val="fr-FR"/>
        </w:rPr>
        <w:t xml:space="preserve">GAL FDZR Bârgău-Călimani </w:t>
      </w:r>
      <w:r w:rsidRPr="004E651F">
        <w:rPr>
          <w:b/>
          <w:color w:val="FF0000"/>
          <w:lang w:val="fr-FR"/>
        </w:rPr>
        <w:t>pentru efectuarea conformității,</w:t>
      </w:r>
      <w:r w:rsidRPr="004E651F">
        <w:rPr>
          <w:lang w:val="fr-FR"/>
        </w:rPr>
        <w:t xml:space="preserve"> iar ulterior, când se depun la AFIR, la dosarul cererii de plată, se va atașa și </w:t>
      </w:r>
      <w:r w:rsidRPr="004E651F">
        <w:rPr>
          <w:u w:val="single"/>
          <w:lang w:val="fr-FR"/>
        </w:rPr>
        <w:t xml:space="preserve">fișa de verificare a conformității emisă de </w:t>
      </w:r>
      <w:r w:rsidRPr="004E651F">
        <w:rPr>
          <w:rFonts w:cs="Calibri"/>
          <w:u w:val="single"/>
          <w:lang w:val="fr-FR"/>
        </w:rPr>
        <w:t>GAL FDZR Bârgău-Călimani</w:t>
      </w:r>
      <w:r w:rsidRPr="004E651F">
        <w:rPr>
          <w:lang w:val="fr-FR"/>
        </w:rPr>
        <w:t xml:space="preserve">. </w:t>
      </w:r>
    </w:p>
    <w:p w:rsidR="00425398" w:rsidRPr="004E651F" w:rsidRDefault="00425398" w:rsidP="00D6164E">
      <w:pPr>
        <w:pStyle w:val="NoSpacing"/>
        <w:jc w:val="both"/>
        <w:rPr>
          <w:lang w:val="fr-FR"/>
        </w:rPr>
      </w:pPr>
    </w:p>
    <w:p w:rsidR="00D6164E" w:rsidRPr="004E651F" w:rsidRDefault="00D6164E" w:rsidP="00D6164E">
      <w:pPr>
        <w:pStyle w:val="NoSpacing"/>
        <w:jc w:val="both"/>
        <w:rPr>
          <w:lang w:val="fr-FR"/>
        </w:rPr>
      </w:pPr>
      <w:r w:rsidRPr="004E651F">
        <w:rPr>
          <w:b/>
          <w:lang w:val="fr-FR"/>
        </w:rPr>
        <w:t xml:space="preserve">Beneficiarii au obligația </w:t>
      </w:r>
      <w:proofErr w:type="gramStart"/>
      <w:r w:rsidRPr="004E651F">
        <w:rPr>
          <w:b/>
          <w:lang w:val="fr-FR"/>
        </w:rPr>
        <w:t>de a</w:t>
      </w:r>
      <w:proofErr w:type="gramEnd"/>
      <w:r w:rsidRPr="004E651F">
        <w:rPr>
          <w:b/>
          <w:lang w:val="fr-FR"/>
        </w:rPr>
        <w:t xml:space="preserve"> depune la </w:t>
      </w:r>
      <w:r w:rsidRPr="004E651F">
        <w:rPr>
          <w:rFonts w:cs="Calibri"/>
          <w:b/>
          <w:lang w:val="fr-FR"/>
        </w:rPr>
        <w:t>GAL FDZR Bârgău-Călimani</w:t>
      </w:r>
      <w:r w:rsidRPr="004E651F">
        <w:rPr>
          <w:b/>
          <w:lang w:val="fr-FR"/>
        </w:rPr>
        <w:t xml:space="preserve"> și la AFIR Declarațiile de eșalonare</w:t>
      </w:r>
      <w:r w:rsidR="00CD6703" w:rsidRPr="004E651F">
        <w:rPr>
          <w:b/>
          <w:lang w:val="fr-FR"/>
        </w:rPr>
        <w:t xml:space="preserve"> a Cerrerilor de Plata</w:t>
      </w:r>
      <w:r w:rsidRPr="004E651F">
        <w:rPr>
          <w:b/>
          <w:lang w:val="fr-FR"/>
        </w:rPr>
        <w:t xml:space="preserve">, </w:t>
      </w:r>
      <w:r w:rsidR="00CD6703" w:rsidRPr="004E651F">
        <w:rPr>
          <w:lang w:val="fr-FR"/>
        </w:rPr>
        <w:t xml:space="preserve">care vor fi in </w:t>
      </w:r>
      <w:r w:rsidRPr="004E651F">
        <w:rPr>
          <w:lang w:val="fr-FR"/>
        </w:rPr>
        <w:t>conform</w:t>
      </w:r>
      <w:r w:rsidR="00CD6703" w:rsidRPr="004E651F">
        <w:rPr>
          <w:lang w:val="fr-FR"/>
        </w:rPr>
        <w:t>itate cu</w:t>
      </w:r>
      <w:r w:rsidRPr="004E651F">
        <w:rPr>
          <w:lang w:val="fr-FR"/>
        </w:rPr>
        <w:t xml:space="preserve"> prevederilor Contractului/Deciziei de finanțare. Pentru depunerea primului dosar de plată, se vor avea în vedere prevederile HG nr. 226/2015, cu modificările și completările ulterioare, în vigoare la data depunerii Dosarului Cererii de Plată. </w:t>
      </w:r>
    </w:p>
    <w:p w:rsidR="00D6164E" w:rsidRPr="004E651F" w:rsidRDefault="00D6164E" w:rsidP="00D6164E">
      <w:pPr>
        <w:pStyle w:val="NoSpacing"/>
        <w:jc w:val="both"/>
        <w:rPr>
          <w:lang w:val="fr-FR"/>
        </w:rPr>
      </w:pPr>
      <w:r w:rsidRPr="004E651F">
        <w:rPr>
          <w:lang w:val="fr-FR"/>
        </w:rPr>
        <w:t xml:space="preserve">Dosarul Cererii de Plată se depune inițial la </w:t>
      </w:r>
      <w:r w:rsidRPr="004E651F">
        <w:rPr>
          <w:rFonts w:cs="Calibri"/>
          <w:lang w:val="fr-FR"/>
        </w:rPr>
        <w:t>GAL FDZR Bârgău-Călimani</w:t>
      </w:r>
      <w:r w:rsidRPr="004E651F">
        <w:rPr>
          <w:lang w:val="fr-FR"/>
        </w:rPr>
        <w:t xml:space="preserve"> în două exemplare, pe suport de hârtie, la care se ataşează pe suport magnetic documentele întocmite de beneficiar. După verificarea de către GAL, beneficiarul depune documentația însoțită de </w:t>
      </w:r>
      <w:r w:rsidRPr="004E651F">
        <w:rPr>
          <w:u w:val="single"/>
          <w:lang w:val="fr-FR"/>
        </w:rPr>
        <w:t xml:space="preserve">Fișa de verificare a conformității DCP emisă de către </w:t>
      </w:r>
      <w:r w:rsidRPr="004E651F">
        <w:rPr>
          <w:rFonts w:cs="Calibri"/>
          <w:u w:val="single"/>
          <w:lang w:val="fr-FR"/>
        </w:rPr>
        <w:t>GAL FDZR Bârgău-Călimani</w:t>
      </w:r>
      <w:r w:rsidRPr="004E651F">
        <w:rPr>
          <w:lang w:val="fr-FR"/>
        </w:rPr>
        <w:t xml:space="preserve">,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23" w:history="1">
        <w:r w:rsidRPr="004E651F">
          <w:rPr>
            <w:rStyle w:val="Hyperlink"/>
            <w:lang w:val="fr-FR"/>
          </w:rPr>
          <w:t>www.afir.info</w:t>
        </w:r>
      </w:hyperlink>
      <w:r w:rsidRPr="004E651F">
        <w:rPr>
          <w:lang w:val="fr-FR"/>
        </w:rPr>
        <w:t xml:space="preserve"> si pe </w:t>
      </w:r>
      <w:hyperlink r:id="rId24" w:history="1">
        <w:r w:rsidRPr="004E651F">
          <w:rPr>
            <w:rStyle w:val="Hyperlink"/>
            <w:lang w:val="fr-FR"/>
          </w:rPr>
          <w:t>www.birgau-calimani.ro</w:t>
        </w:r>
      </w:hyperlink>
      <w:r w:rsidRPr="004E651F">
        <w:rPr>
          <w:lang w:val="fr-FR"/>
        </w:rPr>
        <w:t xml:space="preserve"> . </w:t>
      </w:r>
    </w:p>
    <w:p w:rsidR="00D6164E" w:rsidRPr="004E651F" w:rsidRDefault="00D6164E" w:rsidP="00D6164E">
      <w:pPr>
        <w:pStyle w:val="NoSpacing"/>
        <w:jc w:val="both"/>
        <w:rPr>
          <w:lang w:val="fr-FR"/>
        </w:rPr>
      </w:pPr>
      <w:r w:rsidRPr="004E651F">
        <w:rPr>
          <w:lang w:val="fr-FR"/>
        </w:rPr>
        <w:t xml:space="preserve">Modelele de formulare care trebuie completate de beneficiar (Cererea de plată, Identificarea financiară, Declarația de cheltuieli, Declarația pe propria răspundere a beneficiarului etc.) sunt disponibile la  biroul </w:t>
      </w:r>
      <w:r w:rsidRPr="004E651F">
        <w:rPr>
          <w:rFonts w:cs="Calibri"/>
          <w:lang w:val="fr-FR"/>
        </w:rPr>
        <w:t xml:space="preserve">GAL FDZR Bârgău-Călimani  si  la </w:t>
      </w:r>
      <w:r w:rsidRPr="004E651F">
        <w:rPr>
          <w:lang w:val="fr-FR"/>
        </w:rPr>
        <w:t xml:space="preserve">OJFIR sau pe site-urile </w:t>
      </w:r>
      <w:hyperlink r:id="rId25" w:history="1">
        <w:r w:rsidRPr="004E651F">
          <w:rPr>
            <w:rStyle w:val="Hyperlink"/>
            <w:lang w:val="fr-FR"/>
          </w:rPr>
          <w:t>www.birgau-calimani.ro</w:t>
        </w:r>
      </w:hyperlink>
      <w:r w:rsidRPr="004E651F">
        <w:rPr>
          <w:lang w:val="fr-FR"/>
        </w:rPr>
        <w:t xml:space="preserve"> , sau  AFIR (</w:t>
      </w:r>
      <w:hyperlink r:id="rId26" w:history="1">
        <w:r w:rsidRPr="004E651F">
          <w:rPr>
            <w:rStyle w:val="Hyperlink"/>
            <w:lang w:val="fr-FR"/>
          </w:rPr>
          <w:t>www.afir.info</w:t>
        </w:r>
      </w:hyperlink>
      <w:r w:rsidRPr="004E651F">
        <w:rPr>
          <w:lang w:val="fr-FR"/>
        </w:rPr>
        <w:t xml:space="preserve"> ). </w:t>
      </w:r>
    </w:p>
    <w:p w:rsidR="00CD6703" w:rsidRPr="004E651F" w:rsidRDefault="00D6164E" w:rsidP="00D6164E">
      <w:pPr>
        <w:tabs>
          <w:tab w:val="left" w:pos="8016"/>
        </w:tabs>
        <w:spacing w:after="0" w:line="240" w:lineRule="auto"/>
        <w:jc w:val="both"/>
      </w:pPr>
      <w:r w:rsidRPr="004E651F">
        <w:rPr>
          <w:lang w:val="fr-FR"/>
        </w:rPr>
        <w:t xml:space="preserve">Pentru investiţiile care prevăd construcţii-montaj, proiectul tehnic se va depune spre avizare la AFIR </w:t>
      </w:r>
      <w:r w:rsidRPr="004E651F">
        <w:rPr>
          <w:u w:val="single"/>
          <w:lang w:val="fr-FR"/>
        </w:rPr>
        <w:t>după înch</w:t>
      </w:r>
      <w:r w:rsidRPr="004E651F">
        <w:rPr>
          <w:u w:val="single"/>
        </w:rPr>
        <w:t>eierea contractului de finanțare</w:t>
      </w:r>
      <w:r w:rsidRPr="004E651F">
        <w:t xml:space="preserve">, respectiv înainte de depunerea primei tranșe de plată (în original). Beneficiarii prezintă cererea pentru prima tranşă de plată şi documentele justificative în </w:t>
      </w:r>
      <w:r w:rsidRPr="004E651F">
        <w:rPr>
          <w:b/>
        </w:rPr>
        <w:t>termen de cel mult 6 luni de la data semnării Contractului de finanţare</w:t>
      </w:r>
      <w:r w:rsidRPr="004E651F">
        <w:t xml:space="preserve">, în cazul proiectelor pentru investiţii în achiziţii simple, </w:t>
      </w:r>
      <w:r w:rsidRPr="004E651F">
        <w:rPr>
          <w:b/>
        </w:rPr>
        <w:t>respectiv în termen de cel mult 12 luni</w:t>
      </w:r>
      <w:r w:rsidRPr="004E651F">
        <w:t xml:space="preserve"> în cazul proiectelor pentru investiţii ce presupun construcţii-montaj de la data semnării Contractului de finanţare. </w:t>
      </w:r>
    </w:p>
    <w:p w:rsidR="00D6164E" w:rsidRPr="004E651F" w:rsidRDefault="00D6164E" w:rsidP="00D6164E">
      <w:pPr>
        <w:tabs>
          <w:tab w:val="left" w:pos="8016"/>
        </w:tabs>
        <w:spacing w:after="0" w:line="240" w:lineRule="auto"/>
        <w:jc w:val="both"/>
      </w:pPr>
      <w:r w:rsidRPr="004E651F">
        <w:t>Aceste termene se pot prelungi cu cel mult 6 luni, cu plata penalităţilor prevăzute în Contractul de Finanţare. Nedepunerea cererii de plată menţionate la alin. (4) are ca efect rezilierea Contractului de finanţare.</w:t>
      </w:r>
    </w:p>
    <w:p w:rsidR="00D6164E" w:rsidRPr="004E651F" w:rsidRDefault="00D6164E" w:rsidP="00D6164E">
      <w:pPr>
        <w:tabs>
          <w:tab w:val="left" w:pos="8016"/>
        </w:tabs>
        <w:spacing w:after="0" w:line="240" w:lineRule="auto"/>
        <w:jc w:val="both"/>
      </w:pPr>
      <w:r w:rsidRPr="004E651F">
        <w:rPr>
          <w:b/>
        </w:rPr>
        <w:t>Termenul limită de efectuare a plăţilor către beneficiar este de maxim 90 de zile calendaristice</w:t>
      </w:r>
      <w:r w:rsidRPr="004E651F">
        <w:t xml:space="preserve"> de la data înregistrării cererii de plată conforme. Atenție! Beneficiarul este obligat să nu înstrăineze şi/sau să nu modifice substanțial investiția realizată prin proiect pe o perioadă de 5 ani de la ultima plată efectuată de Agenţie.</w:t>
      </w:r>
    </w:p>
    <w:p w:rsidR="00D6164E" w:rsidRPr="004E651F" w:rsidRDefault="00D6164E" w:rsidP="00D6164E">
      <w:pPr>
        <w:tabs>
          <w:tab w:val="left" w:pos="8016"/>
        </w:tabs>
        <w:spacing w:after="0" w:line="240" w:lineRule="auto"/>
        <w:jc w:val="both"/>
      </w:pPr>
    </w:p>
    <w:p w:rsidR="00E102B7" w:rsidRPr="004E651F" w:rsidRDefault="00677972" w:rsidP="000E664F">
      <w:pPr>
        <w:pStyle w:val="Heading2"/>
        <w:shd w:val="clear" w:color="auto" w:fill="C5E0B3" w:themeFill="accent6" w:themeFillTint="66"/>
        <w:spacing w:before="0" w:line="360" w:lineRule="auto"/>
        <w:jc w:val="left"/>
        <w:rPr>
          <w:rFonts w:cstheme="minorHAnsi"/>
          <w:sz w:val="22"/>
          <w:szCs w:val="22"/>
        </w:rPr>
      </w:pPr>
      <w:bookmarkStart w:id="24" w:name="_Toc2619753"/>
      <w:r w:rsidRPr="004E651F">
        <w:rPr>
          <w:rFonts w:cstheme="minorHAnsi"/>
          <w:sz w:val="22"/>
          <w:szCs w:val="22"/>
        </w:rPr>
        <w:t>2.7.</w:t>
      </w:r>
      <w:r w:rsidR="00E102B7" w:rsidRPr="004E651F">
        <w:rPr>
          <w:rFonts w:cstheme="minorHAnsi"/>
          <w:sz w:val="22"/>
          <w:szCs w:val="22"/>
        </w:rPr>
        <w:t>Monitorizarea</w:t>
      </w:r>
      <w:bookmarkEnd w:id="24"/>
    </w:p>
    <w:p w:rsidR="000E34DD" w:rsidRPr="004E651F" w:rsidRDefault="000E34DD" w:rsidP="000E34DD">
      <w:pPr>
        <w:tabs>
          <w:tab w:val="left" w:pos="8016"/>
        </w:tabs>
        <w:spacing w:after="0" w:line="360" w:lineRule="auto"/>
        <w:jc w:val="both"/>
        <w:rPr>
          <w:rFonts w:cstheme="minorHAnsi"/>
        </w:rPr>
      </w:pPr>
    </w:p>
    <w:p w:rsidR="00322986" w:rsidRPr="004E651F" w:rsidRDefault="00E102B7" w:rsidP="000E34DD">
      <w:pPr>
        <w:tabs>
          <w:tab w:val="left" w:pos="8016"/>
        </w:tabs>
        <w:spacing w:after="0" w:line="360" w:lineRule="auto"/>
        <w:jc w:val="both"/>
        <w:rPr>
          <w:rFonts w:cstheme="minorHAnsi"/>
        </w:rPr>
      </w:pPr>
      <w:r w:rsidRPr="004E651F">
        <w:rPr>
          <w:rFonts w:cstheme="minorHAnsi"/>
        </w:rPr>
        <w:t>Activele corporale și necorporale rezultate din implementarea proiectelor finanțate prin Masura LEADER, trebuie să fie incluse în categoria activelor proprii ale beneficiarului și să fie utilizate pentru activitatea care a beneficiat de finanțare nerambursabilă pentru minimum 5 ani de la data efectuării ultimei plăți.</w:t>
      </w:r>
    </w:p>
    <w:p w:rsidR="00EC4B7D" w:rsidRPr="004E651F" w:rsidRDefault="00EC4B7D">
      <w:pPr>
        <w:rPr>
          <w:rFonts w:cstheme="minorHAnsi"/>
        </w:rPr>
      </w:pPr>
      <w:r w:rsidRPr="004E651F">
        <w:rPr>
          <w:rFonts w:cstheme="minorHAnsi"/>
        </w:rPr>
        <w:br w:type="page"/>
      </w:r>
    </w:p>
    <w:p w:rsidR="000E34DD" w:rsidRPr="004E651F" w:rsidRDefault="000E34DD" w:rsidP="000E34DD">
      <w:pPr>
        <w:tabs>
          <w:tab w:val="left" w:pos="8016"/>
        </w:tabs>
        <w:spacing w:after="0" w:line="360" w:lineRule="auto"/>
        <w:jc w:val="both"/>
        <w:rPr>
          <w:rFonts w:cstheme="minorHAnsi"/>
        </w:rPr>
      </w:pPr>
    </w:p>
    <w:p w:rsidR="00322986" w:rsidRPr="004E651F" w:rsidRDefault="003941AA" w:rsidP="000E664F">
      <w:pPr>
        <w:pStyle w:val="Heading1"/>
        <w:shd w:val="clear" w:color="auto" w:fill="FFC000"/>
        <w:spacing w:before="0" w:line="360" w:lineRule="auto"/>
        <w:jc w:val="left"/>
        <w:rPr>
          <w:rFonts w:cstheme="minorHAnsi"/>
        </w:rPr>
      </w:pPr>
      <w:bookmarkStart w:id="25" w:name="_Toc2619754"/>
      <w:r w:rsidRPr="000E664F">
        <w:rPr>
          <w:rFonts w:cstheme="minorHAnsi"/>
        </w:rPr>
        <w:t xml:space="preserve">3. </w:t>
      </w:r>
      <w:r w:rsidR="00D72C81" w:rsidRPr="000E664F">
        <w:rPr>
          <w:rFonts w:cstheme="minorHAnsi"/>
        </w:rPr>
        <w:t xml:space="preserve">PREZENTAREA MĂSURII </w:t>
      </w:r>
      <w:r w:rsidR="00D6164E" w:rsidRPr="000E664F">
        <w:rPr>
          <w:rFonts w:cstheme="minorHAnsi"/>
        </w:rPr>
        <w:t>M3</w:t>
      </w:r>
      <w:r w:rsidR="00C518C6" w:rsidRPr="000E664F">
        <w:rPr>
          <w:rFonts w:cstheme="minorHAnsi"/>
        </w:rPr>
        <w:t>/6B – “</w:t>
      </w:r>
      <w:r w:rsidR="00D6164E" w:rsidRPr="004E651F">
        <w:t xml:space="preserve"> Servicii de bază și reînnoirea satelor</w:t>
      </w:r>
      <w:r w:rsidR="00C518C6" w:rsidRPr="004E651F">
        <w:rPr>
          <w:rFonts w:cstheme="minorHAnsi"/>
        </w:rPr>
        <w:t>”</w:t>
      </w:r>
      <w:bookmarkEnd w:id="25"/>
    </w:p>
    <w:p w:rsidR="00322986" w:rsidRPr="004E651F" w:rsidRDefault="00322986" w:rsidP="000E664F">
      <w:pPr>
        <w:shd w:val="clear" w:color="auto" w:fill="FFC000"/>
        <w:spacing w:after="0" w:line="360" w:lineRule="auto"/>
        <w:jc w:val="both"/>
        <w:rPr>
          <w:rStyle w:val="Bodytext40"/>
          <w:rFonts w:asciiTheme="minorHAnsi" w:hAnsiTheme="minorHAnsi" w:cstheme="minorHAnsi"/>
          <w:bCs w:val="0"/>
          <w:sz w:val="22"/>
          <w:szCs w:val="22"/>
        </w:rPr>
      </w:pPr>
    </w:p>
    <w:p w:rsidR="000E664F" w:rsidRDefault="000E664F" w:rsidP="008F5245">
      <w:pPr>
        <w:pStyle w:val="Heading2"/>
        <w:spacing w:before="0" w:line="360" w:lineRule="auto"/>
        <w:jc w:val="both"/>
        <w:rPr>
          <w:rStyle w:val="Bodytext40"/>
          <w:rFonts w:asciiTheme="minorHAnsi" w:hAnsiTheme="minorHAnsi" w:cstheme="minorHAnsi"/>
          <w:b/>
          <w:bCs w:val="0"/>
          <w:sz w:val="22"/>
          <w:szCs w:val="22"/>
        </w:rPr>
      </w:pPr>
    </w:p>
    <w:p w:rsidR="003941AA" w:rsidRPr="004E651F" w:rsidRDefault="000E664F" w:rsidP="000E664F">
      <w:pPr>
        <w:pStyle w:val="Heading2"/>
        <w:shd w:val="clear" w:color="auto" w:fill="C5E0B3" w:themeFill="accent6" w:themeFillTint="66"/>
        <w:spacing w:before="0" w:line="360" w:lineRule="auto"/>
        <w:jc w:val="both"/>
        <w:rPr>
          <w:rFonts w:eastAsia="Calibri" w:cstheme="minorHAnsi"/>
          <w:b w:val="0"/>
          <w:lang w:eastAsia="ro-RO" w:bidi="ro-RO"/>
        </w:rPr>
      </w:pPr>
      <w:bookmarkStart w:id="26" w:name="_Toc2619755"/>
      <w:r>
        <w:rPr>
          <w:rStyle w:val="Bodytext40"/>
          <w:rFonts w:asciiTheme="minorHAnsi" w:hAnsiTheme="minorHAnsi" w:cstheme="minorHAnsi"/>
          <w:b/>
          <w:bCs w:val="0"/>
          <w:sz w:val="22"/>
          <w:szCs w:val="22"/>
        </w:rPr>
        <w:t xml:space="preserve">3.1. </w:t>
      </w:r>
      <w:r w:rsidR="00FF0D74" w:rsidRPr="004E651F">
        <w:rPr>
          <w:rStyle w:val="Bodytext40"/>
          <w:rFonts w:asciiTheme="minorHAnsi" w:hAnsiTheme="minorHAnsi" w:cstheme="minorHAnsi"/>
          <w:b/>
          <w:bCs w:val="0"/>
          <w:sz w:val="22"/>
          <w:szCs w:val="22"/>
        </w:rPr>
        <w:t>CATEGORIA DE BENEFICIARI ELIGIBILI</w:t>
      </w:r>
      <w:bookmarkEnd w:id="26"/>
    </w:p>
    <w:p w:rsidR="00CD6703" w:rsidRPr="004E651F" w:rsidRDefault="005E4D1F" w:rsidP="008F5245">
      <w:pPr>
        <w:spacing w:after="0" w:line="360" w:lineRule="auto"/>
        <w:jc w:val="both"/>
        <w:rPr>
          <w:rFonts w:cstheme="minorHAnsi"/>
        </w:rPr>
      </w:pPr>
      <w:r w:rsidRPr="004E651F">
        <w:rPr>
          <w:rFonts w:cstheme="minorHAnsi"/>
          <w:b/>
        </w:rPr>
        <w:t>Cine poate beneficia de fonduri nerambursabile</w:t>
      </w:r>
      <w:r w:rsidR="003941AA" w:rsidRPr="004E651F">
        <w:rPr>
          <w:rFonts w:cstheme="minorHAnsi"/>
        </w:rPr>
        <w:t xml:space="preserve">. </w:t>
      </w:r>
    </w:p>
    <w:p w:rsidR="00D72C81" w:rsidRPr="004E651F" w:rsidRDefault="00D72C81" w:rsidP="008F5245">
      <w:pPr>
        <w:spacing w:after="0" w:line="360" w:lineRule="auto"/>
        <w:jc w:val="both"/>
        <w:rPr>
          <w:rFonts w:cstheme="minorHAnsi"/>
        </w:rPr>
      </w:pPr>
      <w:r w:rsidRPr="004E651F">
        <w:rPr>
          <w:rFonts w:cstheme="minorHAnsi"/>
          <w:bCs/>
        </w:rPr>
        <w:t xml:space="preserve">Solicitanţii eligibili </w:t>
      </w:r>
      <w:r w:rsidRPr="004E651F">
        <w:rPr>
          <w:rFonts w:cstheme="minorHAnsi"/>
        </w:rPr>
        <w:t>pentru sprijinul financiar nerambu</w:t>
      </w:r>
      <w:r w:rsidR="0003798B" w:rsidRPr="004E651F">
        <w:rPr>
          <w:rFonts w:cstheme="minorHAnsi"/>
        </w:rPr>
        <w:t>rsabil acordat</w:t>
      </w:r>
      <w:r w:rsidR="002270E2" w:rsidRPr="004E651F">
        <w:rPr>
          <w:rFonts w:cstheme="minorHAnsi"/>
        </w:rPr>
        <w:t xml:space="preserve"> de catre </w:t>
      </w:r>
      <w:r w:rsidR="002270E2" w:rsidRPr="004E651F">
        <w:rPr>
          <w:rFonts w:cs="Calibri"/>
          <w:u w:val="single"/>
        </w:rPr>
        <w:t>GAL FDZR Bârgău-Călimani</w:t>
      </w:r>
      <w:r w:rsidR="0003798B" w:rsidRPr="004E651F">
        <w:rPr>
          <w:rFonts w:cstheme="minorHAnsi"/>
        </w:rPr>
        <w:t xml:space="preserve"> prin această </w:t>
      </w:r>
      <w:r w:rsidRPr="004E651F">
        <w:rPr>
          <w:rFonts w:cstheme="minorHAnsi"/>
        </w:rPr>
        <w:t>măsură</w:t>
      </w:r>
      <w:r w:rsidR="00CD6703" w:rsidRPr="004E651F">
        <w:rPr>
          <w:rFonts w:cstheme="minorHAnsi"/>
        </w:rPr>
        <w:t xml:space="preserve"> </w:t>
      </w:r>
      <w:r w:rsidRPr="004E651F">
        <w:rPr>
          <w:rFonts w:cstheme="minorHAnsi"/>
        </w:rPr>
        <w:t xml:space="preserve">sunt: </w:t>
      </w:r>
    </w:p>
    <w:p w:rsidR="00D6164E" w:rsidRPr="00040F30" w:rsidRDefault="00D6164E" w:rsidP="00B52154">
      <w:pPr>
        <w:spacing w:after="0" w:line="276" w:lineRule="auto"/>
        <w:jc w:val="both"/>
        <w:rPr>
          <w:u w:val="single"/>
        </w:rPr>
      </w:pPr>
      <w:r w:rsidRPr="00040F30">
        <w:rPr>
          <w:u w:val="single"/>
        </w:rPr>
        <w:t>Beneficiari direcți</w:t>
      </w:r>
      <w:r w:rsidR="002270E2" w:rsidRPr="00040F30">
        <w:rPr>
          <w:u w:val="single"/>
        </w:rPr>
        <w:t>:</w:t>
      </w:r>
    </w:p>
    <w:p w:rsidR="00D6164E" w:rsidRPr="00040F30" w:rsidRDefault="00D6164E" w:rsidP="00D6164E">
      <w:pPr>
        <w:pStyle w:val="ListParagraph"/>
        <w:numPr>
          <w:ilvl w:val="0"/>
          <w:numId w:val="27"/>
        </w:numPr>
        <w:spacing w:after="0" w:line="276" w:lineRule="auto"/>
        <w:jc w:val="both"/>
      </w:pPr>
      <w:r w:rsidRPr="00040F30">
        <w:t>Comunele, conform legislației naționale în vigoare si asociatiile acestora;</w:t>
      </w:r>
    </w:p>
    <w:p w:rsidR="00D6164E" w:rsidRPr="00040F30" w:rsidRDefault="00D6164E" w:rsidP="00D6164E">
      <w:pPr>
        <w:pStyle w:val="ListParagraph"/>
        <w:numPr>
          <w:ilvl w:val="0"/>
          <w:numId w:val="27"/>
        </w:numPr>
        <w:spacing w:after="0" w:line="276" w:lineRule="auto"/>
        <w:jc w:val="both"/>
      </w:pPr>
      <w:r w:rsidRPr="00040F30">
        <w:t>ONG-uri, conform legislației naționale în vigoare;</w:t>
      </w:r>
    </w:p>
    <w:p w:rsidR="00D6164E" w:rsidRPr="00040F30" w:rsidRDefault="00D6164E" w:rsidP="00D6164E">
      <w:pPr>
        <w:pStyle w:val="ListParagraph"/>
        <w:numPr>
          <w:ilvl w:val="0"/>
          <w:numId w:val="27"/>
        </w:numPr>
        <w:spacing w:after="0" w:line="276" w:lineRule="auto"/>
        <w:jc w:val="both"/>
      </w:pPr>
      <w:r w:rsidRPr="00040F30">
        <w:t>Unități de cult, conform legislației naționale în vigoare;</w:t>
      </w:r>
    </w:p>
    <w:p w:rsidR="00707E2A" w:rsidRPr="00040F30" w:rsidRDefault="00D6164E" w:rsidP="00707E2A">
      <w:pPr>
        <w:pStyle w:val="ListParagraph"/>
        <w:numPr>
          <w:ilvl w:val="0"/>
          <w:numId w:val="27"/>
        </w:numPr>
        <w:spacing w:after="0" w:line="276" w:lineRule="auto"/>
        <w:jc w:val="both"/>
        <w:rPr>
          <w:color w:val="000000" w:themeColor="text1"/>
        </w:rPr>
      </w:pPr>
      <w:r w:rsidRPr="00040F30">
        <w:t xml:space="preserve">Persoane fizice autorizate/societăți comerciale care dețin în administrare obiective </w:t>
      </w:r>
      <w:r w:rsidRPr="00040F30">
        <w:rPr>
          <w:color w:val="000000" w:themeColor="text1"/>
        </w:rPr>
        <w:t>de patrimoniu cultural de utilitate publică.</w:t>
      </w:r>
    </w:p>
    <w:p w:rsidR="00D6164E" w:rsidRPr="00040F30" w:rsidRDefault="00D6164E" w:rsidP="00707E2A">
      <w:pPr>
        <w:pStyle w:val="ListParagraph"/>
        <w:numPr>
          <w:ilvl w:val="0"/>
          <w:numId w:val="27"/>
        </w:numPr>
        <w:spacing w:after="0" w:line="276" w:lineRule="auto"/>
        <w:jc w:val="both"/>
        <w:rPr>
          <w:color w:val="000000" w:themeColor="text1"/>
        </w:rPr>
      </w:pPr>
      <w:r w:rsidRPr="00040F30">
        <w:rPr>
          <w:rFonts w:cs="Palatino Linotype"/>
          <w:color w:val="000000" w:themeColor="text1"/>
        </w:rPr>
        <w:t>Pa</w:t>
      </w:r>
      <w:r w:rsidRPr="00040F30">
        <w:rPr>
          <w:rFonts w:cs="Palatino Linotype"/>
          <w:color w:val="000000" w:themeColor="text1"/>
          <w:spacing w:val="1"/>
        </w:rPr>
        <w:t>rt</w:t>
      </w:r>
      <w:r w:rsidRPr="00040F30">
        <w:rPr>
          <w:rFonts w:cs="Palatino Linotype"/>
          <w:color w:val="000000" w:themeColor="text1"/>
        </w:rPr>
        <w:t>ene</w:t>
      </w:r>
      <w:r w:rsidRPr="00040F30">
        <w:rPr>
          <w:rFonts w:cs="Palatino Linotype"/>
          <w:color w:val="000000" w:themeColor="text1"/>
          <w:spacing w:val="1"/>
        </w:rPr>
        <w:t>r</w:t>
      </w:r>
      <w:r w:rsidRPr="00040F30">
        <w:rPr>
          <w:rFonts w:cs="Palatino Linotype"/>
          <w:color w:val="000000" w:themeColor="text1"/>
          <w:spacing w:val="-2"/>
        </w:rPr>
        <w:t>i</w:t>
      </w:r>
      <w:r w:rsidRPr="00040F30">
        <w:rPr>
          <w:rFonts w:cs="Palatino Linotype"/>
          <w:color w:val="000000" w:themeColor="text1"/>
        </w:rPr>
        <w:t>a</w:t>
      </w:r>
      <w:r w:rsidRPr="00040F30">
        <w:rPr>
          <w:rFonts w:cs="Palatino Linotype"/>
          <w:color w:val="000000" w:themeColor="text1"/>
          <w:spacing w:val="1"/>
        </w:rPr>
        <w:t>t</w:t>
      </w:r>
      <w:r w:rsidRPr="00040F30">
        <w:rPr>
          <w:rFonts w:cs="Palatino Linotype"/>
          <w:color w:val="000000" w:themeColor="text1"/>
        </w:rPr>
        <w:t>e pub</w:t>
      </w:r>
      <w:r w:rsidRPr="00040F30">
        <w:rPr>
          <w:rFonts w:cs="Palatino Linotype"/>
          <w:color w:val="000000" w:themeColor="text1"/>
          <w:spacing w:val="2"/>
        </w:rPr>
        <w:t>l</w:t>
      </w:r>
      <w:r w:rsidRPr="00040F30">
        <w:rPr>
          <w:rFonts w:cs="Palatino Linotype"/>
          <w:color w:val="000000" w:themeColor="text1"/>
        </w:rPr>
        <w:t>i</w:t>
      </w:r>
      <w:r w:rsidRPr="00040F30">
        <w:rPr>
          <w:rFonts w:cs="Palatino Linotype"/>
          <w:color w:val="000000" w:themeColor="text1"/>
          <w:spacing w:val="-1"/>
        </w:rPr>
        <w:t>c</w:t>
      </w:r>
      <w:r w:rsidRPr="00040F30">
        <w:rPr>
          <w:rFonts w:cs="Palatino Linotype"/>
          <w:color w:val="000000" w:themeColor="text1"/>
          <w:spacing w:val="3"/>
        </w:rPr>
        <w:t>e</w:t>
      </w:r>
      <w:r w:rsidRPr="00040F30">
        <w:rPr>
          <w:rFonts w:cs="Palatino Linotype"/>
          <w:color w:val="000000" w:themeColor="text1"/>
          <w:spacing w:val="-1"/>
        </w:rPr>
        <w:t>-</w:t>
      </w:r>
      <w:r w:rsidRPr="00040F30">
        <w:rPr>
          <w:rFonts w:cs="Palatino Linotype"/>
          <w:color w:val="000000" w:themeColor="text1"/>
        </w:rPr>
        <w:t>p</w:t>
      </w:r>
      <w:r w:rsidRPr="00040F30">
        <w:rPr>
          <w:rFonts w:cs="Palatino Linotype"/>
          <w:color w:val="000000" w:themeColor="text1"/>
          <w:spacing w:val="4"/>
        </w:rPr>
        <w:t>r</w:t>
      </w:r>
      <w:r w:rsidRPr="00040F30">
        <w:rPr>
          <w:rFonts w:cs="Palatino Linotype"/>
          <w:color w:val="000000" w:themeColor="text1"/>
          <w:spacing w:val="-2"/>
        </w:rPr>
        <w:t>i</w:t>
      </w:r>
      <w:r w:rsidRPr="00040F30">
        <w:rPr>
          <w:rFonts w:cs="Palatino Linotype"/>
          <w:color w:val="000000" w:themeColor="text1"/>
          <w:spacing w:val="1"/>
        </w:rPr>
        <w:t>v</w:t>
      </w:r>
      <w:r w:rsidRPr="00040F30">
        <w:rPr>
          <w:rFonts w:cs="Palatino Linotype"/>
          <w:color w:val="000000" w:themeColor="text1"/>
        </w:rPr>
        <w:t>a</w:t>
      </w:r>
      <w:r w:rsidRPr="00040F30">
        <w:rPr>
          <w:rFonts w:cs="Palatino Linotype"/>
          <w:color w:val="000000" w:themeColor="text1"/>
          <w:spacing w:val="1"/>
        </w:rPr>
        <w:t>t</w:t>
      </w:r>
      <w:r w:rsidRPr="00040F30">
        <w:rPr>
          <w:rFonts w:cs="Palatino Linotype"/>
          <w:color w:val="000000" w:themeColor="text1"/>
        </w:rPr>
        <w:t>e</w:t>
      </w:r>
    </w:p>
    <w:p w:rsidR="00040F30" w:rsidRPr="00040F30" w:rsidRDefault="00040F30" w:rsidP="00040F30">
      <w:pPr>
        <w:spacing w:after="0" w:line="276" w:lineRule="auto"/>
        <w:jc w:val="both"/>
        <w:rPr>
          <w:color w:val="000000" w:themeColor="text1"/>
          <w:highlight w:val="yellow"/>
        </w:rPr>
      </w:pPr>
    </w:p>
    <w:p w:rsidR="00D6164E" w:rsidRPr="004E651F" w:rsidRDefault="00D6164E" w:rsidP="00B52154">
      <w:pPr>
        <w:spacing w:after="0" w:line="276" w:lineRule="auto"/>
        <w:jc w:val="both"/>
        <w:rPr>
          <w:color w:val="000000" w:themeColor="text1"/>
        </w:rPr>
      </w:pPr>
      <w:r w:rsidRPr="004E651F">
        <w:rPr>
          <w:color w:val="000000" w:themeColor="text1"/>
        </w:rPr>
        <w:t>Sediul social și punctul/punctele de lucru, după caz, ale solicitantului trebuie să fie situate în spațiul rural, pe teritoriul GAL, activitatea desfășurând-se în spațiul rural.</w:t>
      </w:r>
    </w:p>
    <w:p w:rsidR="002270E2" w:rsidRPr="004E651F" w:rsidRDefault="002270E2" w:rsidP="00B52154">
      <w:pPr>
        <w:spacing w:after="0" w:line="276" w:lineRule="auto"/>
        <w:jc w:val="both"/>
        <w:rPr>
          <w:u w:val="single"/>
        </w:rPr>
      </w:pPr>
    </w:p>
    <w:p w:rsidR="00D6164E" w:rsidRPr="004E651F" w:rsidRDefault="00D6164E" w:rsidP="00B52154">
      <w:pPr>
        <w:spacing w:after="0" w:line="276" w:lineRule="auto"/>
        <w:jc w:val="both"/>
        <w:rPr>
          <w:u w:val="single"/>
        </w:rPr>
      </w:pPr>
      <w:r w:rsidRPr="004E651F">
        <w:rPr>
          <w:u w:val="single"/>
        </w:rPr>
        <w:t>Beneficiari indirecți</w:t>
      </w:r>
      <w:r w:rsidR="002270E2" w:rsidRPr="004E651F">
        <w:rPr>
          <w:u w:val="single"/>
        </w:rPr>
        <w:t>:</w:t>
      </w:r>
    </w:p>
    <w:p w:rsidR="00D6164E" w:rsidRPr="004E651F" w:rsidRDefault="00D6164E" w:rsidP="00D6164E">
      <w:pPr>
        <w:pStyle w:val="Default"/>
        <w:numPr>
          <w:ilvl w:val="0"/>
          <w:numId w:val="31"/>
        </w:numPr>
        <w:tabs>
          <w:tab w:val="left" w:pos="360"/>
          <w:tab w:val="left" w:pos="450"/>
          <w:tab w:val="left" w:pos="540"/>
          <w:tab w:val="left" w:pos="720"/>
        </w:tabs>
        <w:spacing w:line="276" w:lineRule="auto"/>
        <w:jc w:val="both"/>
        <w:rPr>
          <w:rFonts w:asciiTheme="minorHAnsi" w:hAnsiTheme="minorHAnsi"/>
          <w:sz w:val="22"/>
          <w:szCs w:val="22"/>
        </w:rPr>
      </w:pPr>
      <w:r w:rsidRPr="004E651F">
        <w:rPr>
          <w:rFonts w:asciiTheme="minorHAnsi" w:hAnsiTheme="minorHAnsi"/>
          <w:bCs/>
          <w:color w:val="auto"/>
          <w:sz w:val="22"/>
          <w:szCs w:val="22"/>
        </w:rPr>
        <w:t>Populația locală si turistii din zona;</w:t>
      </w:r>
    </w:p>
    <w:p w:rsidR="00D6164E" w:rsidRPr="004E651F" w:rsidRDefault="00D6164E" w:rsidP="00D6164E">
      <w:pPr>
        <w:pStyle w:val="Default"/>
        <w:numPr>
          <w:ilvl w:val="0"/>
          <w:numId w:val="31"/>
        </w:numPr>
        <w:tabs>
          <w:tab w:val="left" w:pos="360"/>
          <w:tab w:val="left" w:pos="450"/>
          <w:tab w:val="left" w:pos="540"/>
          <w:tab w:val="left" w:pos="720"/>
        </w:tabs>
        <w:spacing w:line="276" w:lineRule="auto"/>
        <w:jc w:val="both"/>
        <w:rPr>
          <w:rFonts w:asciiTheme="minorHAnsi" w:hAnsiTheme="minorHAnsi"/>
          <w:sz w:val="22"/>
          <w:szCs w:val="22"/>
        </w:rPr>
      </w:pPr>
      <w:r w:rsidRPr="004E651F">
        <w:rPr>
          <w:rFonts w:asciiTheme="minorHAnsi" w:hAnsiTheme="minorHAnsi"/>
          <w:bCs/>
          <w:color w:val="auto"/>
          <w:sz w:val="22"/>
          <w:szCs w:val="22"/>
        </w:rPr>
        <w:t>Agenți economici din teritoriu ( inclusiv fermieri din categoria PFA; II; IF; SRL; SRL-D);</w:t>
      </w:r>
    </w:p>
    <w:p w:rsidR="00D6164E" w:rsidRPr="004E651F" w:rsidRDefault="00D6164E" w:rsidP="00D6164E">
      <w:pPr>
        <w:pStyle w:val="Default"/>
        <w:numPr>
          <w:ilvl w:val="0"/>
          <w:numId w:val="31"/>
        </w:numPr>
        <w:tabs>
          <w:tab w:val="left" w:pos="360"/>
          <w:tab w:val="left" w:pos="450"/>
          <w:tab w:val="left" w:pos="540"/>
          <w:tab w:val="left" w:pos="720"/>
        </w:tabs>
        <w:spacing w:line="276" w:lineRule="auto"/>
        <w:jc w:val="both"/>
        <w:rPr>
          <w:rFonts w:asciiTheme="minorHAnsi" w:hAnsiTheme="minorHAnsi"/>
          <w:sz w:val="22"/>
          <w:szCs w:val="22"/>
        </w:rPr>
      </w:pPr>
      <w:r w:rsidRPr="004E651F">
        <w:rPr>
          <w:rFonts w:asciiTheme="minorHAnsi" w:hAnsiTheme="minorHAnsi"/>
          <w:bCs/>
          <w:color w:val="auto"/>
          <w:sz w:val="22"/>
          <w:szCs w:val="22"/>
        </w:rPr>
        <w:t>ONG-uri din teritoriu ;</w:t>
      </w:r>
    </w:p>
    <w:p w:rsidR="00D6164E" w:rsidRPr="004E651F" w:rsidRDefault="00D6164E" w:rsidP="00D6164E">
      <w:pPr>
        <w:pStyle w:val="Default"/>
        <w:numPr>
          <w:ilvl w:val="0"/>
          <w:numId w:val="31"/>
        </w:numPr>
        <w:tabs>
          <w:tab w:val="left" w:pos="360"/>
          <w:tab w:val="left" w:pos="450"/>
          <w:tab w:val="left" w:pos="540"/>
          <w:tab w:val="left" w:pos="720"/>
        </w:tabs>
        <w:spacing w:line="276" w:lineRule="auto"/>
        <w:jc w:val="both"/>
        <w:rPr>
          <w:rFonts w:asciiTheme="minorHAnsi" w:hAnsiTheme="minorHAnsi"/>
          <w:sz w:val="22"/>
          <w:szCs w:val="22"/>
        </w:rPr>
      </w:pPr>
      <w:r w:rsidRPr="004E651F">
        <w:rPr>
          <w:rFonts w:asciiTheme="minorHAnsi" w:hAnsiTheme="minorHAnsi"/>
          <w:bCs/>
          <w:color w:val="auto"/>
          <w:sz w:val="22"/>
          <w:szCs w:val="22"/>
        </w:rPr>
        <w:t xml:space="preserve">Parteneriate constituite pentru implementarea constituirea formelor asociative si/sau realizarea de proiecte pe teritoriu GAL; </w:t>
      </w:r>
    </w:p>
    <w:tbl>
      <w:tblPr>
        <w:tblStyle w:val="TableGrid"/>
        <w:tblW w:w="0" w:type="auto"/>
        <w:tblLook w:val="04A0" w:firstRow="1" w:lastRow="0" w:firstColumn="1" w:lastColumn="0" w:noHBand="0" w:noVBand="1"/>
      </w:tblPr>
      <w:tblGrid>
        <w:gridCol w:w="9062"/>
      </w:tblGrid>
      <w:tr w:rsidR="00B716DE" w:rsidRPr="004E651F" w:rsidTr="00B716DE">
        <w:tc>
          <w:tcPr>
            <w:tcW w:w="9062" w:type="dxa"/>
          </w:tcPr>
          <w:p w:rsidR="00950600" w:rsidRPr="004E651F" w:rsidRDefault="00950600" w:rsidP="000E664F">
            <w:pPr>
              <w:autoSpaceDE w:val="0"/>
              <w:autoSpaceDN w:val="0"/>
              <w:adjustRightInd w:val="0"/>
              <w:jc w:val="both"/>
              <w:rPr>
                <w:rFonts w:cstheme="minorHAnsi"/>
                <w:b/>
                <w:bCs/>
                <w:i/>
                <w:iCs/>
                <w:color w:val="FF0000"/>
                <w:u w:val="single"/>
              </w:rPr>
            </w:pPr>
          </w:p>
          <w:p w:rsidR="00950600" w:rsidRDefault="00950600" w:rsidP="000E664F">
            <w:pPr>
              <w:autoSpaceDE w:val="0"/>
              <w:autoSpaceDN w:val="0"/>
              <w:adjustRightInd w:val="0"/>
              <w:rPr>
                <w:rFonts w:cstheme="minorHAnsi"/>
                <w:b/>
                <w:bCs/>
                <w:i/>
                <w:iCs/>
                <w:color w:val="FF0000"/>
              </w:rPr>
            </w:pPr>
            <w:r w:rsidRPr="004E651F">
              <w:rPr>
                <w:rFonts w:cstheme="minorHAnsi"/>
                <w:b/>
                <w:bCs/>
                <w:i/>
                <w:iCs/>
                <w:color w:val="FF0000"/>
              </w:rPr>
              <w:t>ATENŢIE!</w:t>
            </w:r>
          </w:p>
          <w:p w:rsidR="000E664F" w:rsidRPr="004E651F" w:rsidRDefault="000E664F" w:rsidP="000E664F">
            <w:pPr>
              <w:autoSpaceDE w:val="0"/>
              <w:autoSpaceDN w:val="0"/>
              <w:adjustRightInd w:val="0"/>
              <w:ind w:left="360"/>
              <w:jc w:val="both"/>
              <w:rPr>
                <w:rFonts w:cstheme="minorHAnsi"/>
                <w:b/>
                <w:bCs/>
                <w:i/>
                <w:iCs/>
                <w:color w:val="FF0000"/>
                <w:u w:val="single"/>
              </w:rPr>
            </w:pPr>
            <w:r w:rsidRPr="004E651F">
              <w:rPr>
                <w:rFonts w:cstheme="minorHAnsi"/>
                <w:b/>
                <w:bCs/>
                <w:i/>
                <w:iCs/>
                <w:color w:val="FF0000"/>
                <w:u w:val="single"/>
              </w:rPr>
              <w:t>Nu sunt eligibile cererile de finantare depuse de Consiliile Locale în numele comunelor.</w:t>
            </w:r>
          </w:p>
          <w:p w:rsidR="000E664F" w:rsidRPr="004E651F" w:rsidRDefault="000E664F" w:rsidP="000E664F">
            <w:pPr>
              <w:autoSpaceDE w:val="0"/>
              <w:autoSpaceDN w:val="0"/>
              <w:adjustRightInd w:val="0"/>
              <w:rPr>
                <w:rFonts w:cstheme="minorHAnsi"/>
                <w:b/>
                <w:bCs/>
                <w:i/>
                <w:iCs/>
                <w:color w:val="FF0000"/>
              </w:rPr>
            </w:pPr>
          </w:p>
          <w:p w:rsidR="00950600" w:rsidRPr="004E651F" w:rsidRDefault="00950600" w:rsidP="00950600">
            <w:pPr>
              <w:autoSpaceDE w:val="0"/>
              <w:autoSpaceDN w:val="0"/>
              <w:adjustRightInd w:val="0"/>
              <w:jc w:val="both"/>
              <w:rPr>
                <w:rFonts w:cstheme="minorHAnsi"/>
                <w:b/>
                <w:bCs/>
                <w:i/>
                <w:iCs/>
                <w:color w:val="FF0000"/>
              </w:rPr>
            </w:pPr>
            <w:r w:rsidRPr="004E651F">
              <w:rPr>
                <w:rFonts w:cstheme="minorHAnsi"/>
                <w:b/>
                <w:bCs/>
                <w:color w:val="FF0000"/>
              </w:rPr>
              <w:t xml:space="preserve">Reprezentantul legal al comunei este primarul </w:t>
            </w:r>
            <w:r w:rsidRPr="004E651F">
              <w:rPr>
                <w:rFonts w:cstheme="minorHAnsi"/>
                <w:b/>
                <w:bCs/>
                <w:i/>
                <w:iCs/>
                <w:color w:val="FF0000"/>
              </w:rPr>
              <w:t xml:space="preserve">sau înlocuitorul de drept al acestuia </w:t>
            </w:r>
            <w:r w:rsidRPr="004E651F">
              <w:rPr>
                <w:rFonts w:cstheme="minorHAnsi"/>
                <w:b/>
                <w:bCs/>
                <w:color w:val="FF0000"/>
              </w:rPr>
              <w:t>în conformitate cu Legea nr. 215/2001 a administraţiei publice locale, republicată, cu</w:t>
            </w:r>
            <w:r w:rsidRPr="004E651F">
              <w:rPr>
                <w:rFonts w:cstheme="minorHAnsi"/>
                <w:b/>
                <w:bCs/>
                <w:i/>
                <w:iCs/>
                <w:color w:val="FF0000"/>
              </w:rPr>
              <w:t xml:space="preserve"> </w:t>
            </w:r>
            <w:r w:rsidRPr="004E651F">
              <w:rPr>
                <w:rFonts w:cstheme="minorHAnsi"/>
                <w:b/>
                <w:bCs/>
                <w:color w:val="FF0000"/>
              </w:rPr>
              <w:t>modificările şi completările ulterioare.</w:t>
            </w:r>
          </w:p>
          <w:p w:rsidR="00B716DE" w:rsidRPr="004E651F" w:rsidRDefault="00B716DE" w:rsidP="00B716DE">
            <w:pPr>
              <w:autoSpaceDE w:val="0"/>
              <w:autoSpaceDN w:val="0"/>
              <w:adjustRightInd w:val="0"/>
              <w:ind w:left="360"/>
              <w:rPr>
                <w:rFonts w:cstheme="minorHAnsi"/>
                <w:b/>
                <w:bCs/>
                <w:i/>
                <w:iCs/>
                <w:color w:val="000000" w:themeColor="text1"/>
                <w:u w:val="single"/>
              </w:rPr>
            </w:pPr>
          </w:p>
        </w:tc>
      </w:tr>
    </w:tbl>
    <w:p w:rsidR="00882479" w:rsidRPr="004E651F" w:rsidRDefault="00882479" w:rsidP="00882479">
      <w:pPr>
        <w:autoSpaceDE w:val="0"/>
        <w:autoSpaceDN w:val="0"/>
        <w:adjustRightInd w:val="0"/>
        <w:spacing w:after="0" w:line="360" w:lineRule="auto"/>
        <w:jc w:val="both"/>
        <w:rPr>
          <w:rFonts w:cstheme="minorHAnsi"/>
          <w:color w:val="000000" w:themeColor="text1"/>
        </w:rPr>
      </w:pPr>
      <w:r w:rsidRPr="004E651F">
        <w:rPr>
          <w:rFonts w:cstheme="minorHAnsi"/>
          <w:color w:val="000000" w:themeColor="text1"/>
        </w:rPr>
        <w:t>Solicitanţii/beneficiarii pot dep</w:t>
      </w:r>
      <w:r w:rsidR="00CD6703" w:rsidRPr="004E651F">
        <w:rPr>
          <w:rFonts w:cstheme="minorHAnsi"/>
          <w:color w:val="000000" w:themeColor="text1"/>
        </w:rPr>
        <w:t>une proiecte aferente masurii M 3</w:t>
      </w:r>
      <w:r w:rsidRPr="004E651F">
        <w:rPr>
          <w:rFonts w:cstheme="minorHAnsi"/>
          <w:color w:val="000000" w:themeColor="text1"/>
        </w:rPr>
        <w:t xml:space="preserve">/6B derulate prin </w:t>
      </w:r>
      <w:r w:rsidR="002270E2" w:rsidRPr="004E651F">
        <w:rPr>
          <w:rFonts w:cs="Calibri"/>
        </w:rPr>
        <w:t>GAL FDZR Bârgău-Călimani</w:t>
      </w:r>
      <w:r w:rsidRPr="004E651F">
        <w:rPr>
          <w:rFonts w:cstheme="minorHAnsi"/>
          <w:color w:val="000000" w:themeColor="text1"/>
        </w:rPr>
        <w:t>, cu respectarea condiţiilor prevăzute la art. 3 și art. 6 din HG nr. 226/2015 privind stabilirea cadrului general de implementare a măsurilor programului naţional de dezvoltare rurală cofinanţate din Fondul European Agricol pentru Dezvoltare Rurală şi de la bugetul de stat, cu modificările și completările ulterioare.</w:t>
      </w:r>
    </w:p>
    <w:p w:rsidR="000E664F" w:rsidRPr="000E664F" w:rsidRDefault="00EB388F" w:rsidP="00882479">
      <w:pPr>
        <w:autoSpaceDE w:val="0"/>
        <w:autoSpaceDN w:val="0"/>
        <w:adjustRightInd w:val="0"/>
        <w:spacing w:after="0" w:line="240" w:lineRule="auto"/>
      </w:pPr>
      <w:r w:rsidRPr="004E651F">
        <w:t>Prevederile indicate anterior se aplică corespunzator şi în cazul ADI, dacă un membru al asociaţiei  se află în situaţiile prevăzute mai sus</w:t>
      </w:r>
      <w:r w:rsidR="000E664F">
        <w:t>.</w:t>
      </w:r>
    </w:p>
    <w:p w:rsidR="000259D1" w:rsidRPr="004E651F" w:rsidRDefault="00EC2692" w:rsidP="000E664F">
      <w:pPr>
        <w:shd w:val="clear" w:color="auto" w:fill="C5E0B3" w:themeFill="accent6" w:themeFillTint="66"/>
        <w:rPr>
          <w:rFonts w:cs="Calibri"/>
          <w:color w:val="000000" w:themeColor="text1"/>
          <w:sz w:val="23"/>
          <w:szCs w:val="23"/>
        </w:rPr>
      </w:pPr>
      <w:r w:rsidRPr="004E651F">
        <w:lastRenderedPageBreak/>
        <w:t xml:space="preserve">3.2 </w:t>
      </w:r>
      <w:r w:rsidR="00D3553C" w:rsidRPr="004E651F">
        <w:t>CONDIŢII MINIME OBLIGATORII PENTRU ACORDAREA SPRIJINULUI</w:t>
      </w:r>
    </w:p>
    <w:p w:rsidR="002F2627" w:rsidRPr="004E651F" w:rsidRDefault="002F2627" w:rsidP="002F2627">
      <w:pPr>
        <w:autoSpaceDE w:val="0"/>
        <w:autoSpaceDN w:val="0"/>
        <w:adjustRightInd w:val="0"/>
        <w:spacing w:after="0" w:line="360" w:lineRule="auto"/>
        <w:jc w:val="both"/>
        <w:rPr>
          <w:rFonts w:cstheme="minorHAnsi"/>
        </w:rPr>
      </w:pPr>
      <w:r w:rsidRPr="004E651F">
        <w:rPr>
          <w:rFonts w:cstheme="minorHAnsi"/>
        </w:rPr>
        <w:t xml:space="preserve">Este important ca înaintea depunerii cererii de finanţare să stabiliți, obiectiv, punctajul pe care proiectul îl realizează şi să specificaţi valoarea punctajului în cererea de finanţare, </w:t>
      </w:r>
      <w:r w:rsidR="002270E2" w:rsidRPr="004E651F">
        <w:rPr>
          <w:rFonts w:cstheme="minorHAnsi"/>
        </w:rPr>
        <w:t xml:space="preserve"> </w:t>
      </w:r>
      <w:r w:rsidRPr="004E651F">
        <w:rPr>
          <w:rFonts w:cstheme="minorHAnsi"/>
        </w:rPr>
        <w:t xml:space="preserve">secţiunea A6 </w:t>
      </w:r>
      <w:r w:rsidRPr="004E651F">
        <w:rPr>
          <w:rFonts w:cstheme="minorHAnsi"/>
          <w:i/>
          <w:iCs/>
        </w:rPr>
        <w:t>„Date despre tipul de proiect şi beneficiar”.</w:t>
      </w:r>
    </w:p>
    <w:p w:rsidR="0048437A" w:rsidRPr="004E651F" w:rsidRDefault="002F2627" w:rsidP="002F2627">
      <w:pPr>
        <w:autoSpaceDE w:val="0"/>
        <w:autoSpaceDN w:val="0"/>
        <w:adjustRightInd w:val="0"/>
        <w:spacing w:after="0" w:line="360" w:lineRule="auto"/>
        <w:jc w:val="both"/>
        <w:rPr>
          <w:rFonts w:cstheme="minorHAnsi"/>
          <w:b/>
          <w:bCs/>
          <w:i/>
          <w:iCs/>
        </w:rPr>
      </w:pPr>
      <w:r w:rsidRPr="004E651F">
        <w:rPr>
          <w:rFonts w:cstheme="minorHAnsi"/>
          <w:b/>
          <w:bCs/>
          <w:i/>
          <w:iCs/>
        </w:rPr>
        <w:t>ATENȚIE!</w:t>
      </w:r>
    </w:p>
    <w:p w:rsidR="002F2627" w:rsidRPr="004E651F" w:rsidRDefault="002F2627" w:rsidP="0048437A">
      <w:pPr>
        <w:pStyle w:val="NoSpacing"/>
        <w:jc w:val="both"/>
        <w:rPr>
          <w:lang w:val="ro-RO"/>
        </w:rPr>
      </w:pPr>
      <w:r w:rsidRPr="004E651F">
        <w:rPr>
          <w:lang w:val="ro-RO"/>
        </w:rPr>
        <w:t>Pentru justificarea condiţiilor minime obligatorii specifice proiectului dumnevoastră este necesar să fie prezentate în cuprinsul Studiului de Fezabilitate/</w:t>
      </w:r>
      <w:r w:rsidR="0048437A" w:rsidRPr="004E651F">
        <w:rPr>
          <w:lang w:val="ro-RO"/>
        </w:rPr>
        <w:t xml:space="preserve"> </w:t>
      </w:r>
      <w:r w:rsidRPr="004E651F">
        <w:rPr>
          <w:lang w:val="ro-RO"/>
        </w:rPr>
        <w:t>Documentaţi</w:t>
      </w:r>
      <w:r w:rsidR="0048437A" w:rsidRPr="004E651F">
        <w:rPr>
          <w:lang w:val="ro-RO"/>
        </w:rPr>
        <w:t xml:space="preserve">ei de Avizare pentru Lucrări de </w:t>
      </w:r>
      <w:r w:rsidRPr="004E651F">
        <w:rPr>
          <w:lang w:val="ro-RO"/>
        </w:rPr>
        <w:t>Intervenţii</w:t>
      </w:r>
      <w:r w:rsidR="0048437A" w:rsidRPr="004E651F">
        <w:rPr>
          <w:lang w:val="ro-RO"/>
        </w:rPr>
        <w:t>/Proiect  Tehnic,  întocmit/ă  în  conformitate  cu  prevederile  HG  28/2008,  pentru  obiectivele /proiectele de investiții prevăzute la  art. 15 din HG 907/2016</w:t>
      </w:r>
      <w:r w:rsidRPr="004E651F">
        <w:rPr>
          <w:lang w:val="ro-RO"/>
        </w:rPr>
        <w:t xml:space="preserve"> toate informaţiile concludente, informaţii pe care documentele justificative anexate le vor demonstra şi susţine.</w:t>
      </w:r>
    </w:p>
    <w:p w:rsidR="002F2627" w:rsidRPr="004E651F" w:rsidRDefault="002F2627" w:rsidP="0048437A">
      <w:pPr>
        <w:pStyle w:val="NoSpacing"/>
        <w:jc w:val="both"/>
        <w:rPr>
          <w:b/>
          <w:bCs/>
          <w:lang w:val="fr-FR"/>
        </w:rPr>
      </w:pPr>
      <w:r w:rsidRPr="004E651F">
        <w:rPr>
          <w:b/>
          <w:bCs/>
          <w:lang w:val="fr-FR"/>
        </w:rPr>
        <w:t>Solictanţii vor detalia în cadrul Cererii de Finanţare secţiunea A6 „Date despre tipul de proiect şi beneficiar”, la punctul A</w:t>
      </w:r>
      <w:r w:rsidR="0048437A" w:rsidRPr="004E651F">
        <w:rPr>
          <w:b/>
          <w:bCs/>
          <w:lang w:val="fr-FR"/>
        </w:rPr>
        <w:t xml:space="preserve"> </w:t>
      </w:r>
      <w:r w:rsidRPr="004E651F">
        <w:rPr>
          <w:b/>
          <w:bCs/>
          <w:lang w:val="fr-FR"/>
        </w:rPr>
        <w:t>6.3.1, fiecare criteriu de selecţie care concură la prescoringul înscris la punctul A</w:t>
      </w:r>
      <w:r w:rsidR="0048437A" w:rsidRPr="004E651F">
        <w:rPr>
          <w:b/>
          <w:bCs/>
          <w:lang w:val="fr-FR"/>
        </w:rPr>
        <w:t xml:space="preserve"> </w:t>
      </w:r>
      <w:r w:rsidRPr="004E651F">
        <w:rPr>
          <w:b/>
          <w:bCs/>
          <w:lang w:val="fr-FR"/>
        </w:rPr>
        <w:t>6.3.</w:t>
      </w:r>
    </w:p>
    <w:p w:rsidR="00D85232" w:rsidRPr="004E651F" w:rsidRDefault="00D85232" w:rsidP="002F2627">
      <w:pPr>
        <w:autoSpaceDE w:val="0"/>
        <w:autoSpaceDN w:val="0"/>
        <w:adjustRightInd w:val="0"/>
        <w:spacing w:after="0" w:line="360" w:lineRule="auto"/>
        <w:jc w:val="both"/>
        <w:rPr>
          <w:rFonts w:cstheme="minorHAnsi"/>
          <w:b/>
          <w:bCs/>
          <w:i/>
          <w:iCs/>
        </w:rPr>
      </w:pPr>
    </w:p>
    <w:p w:rsidR="002F2627" w:rsidRPr="004E651F" w:rsidRDefault="002F2627" w:rsidP="002F2627">
      <w:pPr>
        <w:autoSpaceDE w:val="0"/>
        <w:autoSpaceDN w:val="0"/>
        <w:adjustRightInd w:val="0"/>
        <w:spacing w:after="0" w:line="360" w:lineRule="auto"/>
        <w:jc w:val="both"/>
        <w:rPr>
          <w:rFonts w:cstheme="minorHAnsi"/>
          <w:b/>
          <w:bCs/>
          <w:i/>
          <w:iCs/>
        </w:rPr>
      </w:pPr>
      <w:r w:rsidRPr="004E651F">
        <w:rPr>
          <w:rFonts w:cstheme="minorHAnsi"/>
          <w:b/>
          <w:bCs/>
          <w:i/>
          <w:iCs/>
        </w:rPr>
        <w:t>IMPORTANT</w:t>
      </w:r>
      <w:r w:rsidR="00D85232" w:rsidRPr="004E651F">
        <w:rPr>
          <w:rFonts w:cstheme="minorHAnsi"/>
          <w:b/>
          <w:bCs/>
          <w:i/>
          <w:iCs/>
        </w:rPr>
        <w:t>!!</w:t>
      </w:r>
    </w:p>
    <w:p w:rsidR="002F2627" w:rsidRPr="004E651F" w:rsidRDefault="002F2627" w:rsidP="002F2627">
      <w:pPr>
        <w:autoSpaceDE w:val="0"/>
        <w:autoSpaceDN w:val="0"/>
        <w:adjustRightInd w:val="0"/>
        <w:spacing w:after="0" w:line="360" w:lineRule="auto"/>
        <w:jc w:val="both"/>
        <w:rPr>
          <w:rFonts w:cstheme="minorHAnsi"/>
          <w:b/>
          <w:bCs/>
          <w:i/>
          <w:iCs/>
        </w:rPr>
      </w:pPr>
      <w:r w:rsidRPr="004E651F">
        <w:rPr>
          <w:rFonts w:cstheme="minorHAnsi"/>
          <w:b/>
          <w:bCs/>
          <w:i/>
          <w:iCs/>
        </w:rPr>
        <w:t>Solicitanții pot depune Studiul de Fezabilitate/Documentaţia de Avizare pentru Lucrări de Intervenţii/Proiect Tehnic, întocmit/ă în conformitate cu  HG 907/2016.</w:t>
      </w:r>
    </w:p>
    <w:p w:rsidR="000E664F" w:rsidRDefault="000E664F" w:rsidP="002F2627">
      <w:pPr>
        <w:autoSpaceDE w:val="0"/>
        <w:autoSpaceDN w:val="0"/>
        <w:adjustRightInd w:val="0"/>
        <w:spacing w:after="0" w:line="360" w:lineRule="auto"/>
        <w:jc w:val="both"/>
        <w:rPr>
          <w:rFonts w:cstheme="minorHAnsi"/>
        </w:rPr>
      </w:pPr>
    </w:p>
    <w:p w:rsidR="00D72C81" w:rsidRPr="00330E9A" w:rsidRDefault="00D72C81" w:rsidP="002F2627">
      <w:pPr>
        <w:autoSpaceDE w:val="0"/>
        <w:autoSpaceDN w:val="0"/>
        <w:adjustRightInd w:val="0"/>
        <w:spacing w:after="0" w:line="360" w:lineRule="auto"/>
        <w:jc w:val="both"/>
        <w:rPr>
          <w:rFonts w:cstheme="minorHAnsi"/>
          <w:b/>
          <w:bCs/>
          <w:i/>
          <w:iCs/>
        </w:rPr>
      </w:pPr>
      <w:r w:rsidRPr="00330E9A">
        <w:rPr>
          <w:rFonts w:cstheme="minorHAnsi"/>
        </w:rPr>
        <w:t>Pentru a</w:t>
      </w:r>
      <w:r w:rsidR="0003798B" w:rsidRPr="00330E9A">
        <w:rPr>
          <w:rFonts w:cstheme="minorHAnsi"/>
        </w:rPr>
        <w:t xml:space="preserve"> putea primi sprijin în cadrul M</w:t>
      </w:r>
      <w:r w:rsidR="004A08D6" w:rsidRPr="00330E9A">
        <w:rPr>
          <w:rFonts w:cstheme="minorHAnsi"/>
        </w:rPr>
        <w:t xml:space="preserve">ăsurii </w:t>
      </w:r>
      <w:r w:rsidR="00C518C6" w:rsidRPr="00330E9A">
        <w:rPr>
          <w:rFonts w:cstheme="minorHAnsi"/>
          <w:b/>
        </w:rPr>
        <w:t>M</w:t>
      </w:r>
      <w:r w:rsidR="00D85232" w:rsidRPr="00330E9A">
        <w:rPr>
          <w:rFonts w:cstheme="minorHAnsi"/>
          <w:b/>
        </w:rPr>
        <w:t xml:space="preserve"> 3</w:t>
      </w:r>
      <w:r w:rsidR="00C518C6" w:rsidRPr="00330E9A">
        <w:rPr>
          <w:rFonts w:cstheme="minorHAnsi"/>
          <w:b/>
        </w:rPr>
        <w:t>/6B – “</w:t>
      </w:r>
      <w:r w:rsidR="00D85232" w:rsidRPr="00330E9A">
        <w:rPr>
          <w:rFonts w:cstheme="minorHAnsi"/>
          <w:b/>
        </w:rPr>
        <w:t xml:space="preserve"> </w:t>
      </w:r>
      <w:r w:rsidR="00725AC9" w:rsidRPr="00330E9A">
        <w:rPr>
          <w:b/>
        </w:rPr>
        <w:t>Servicii de bază și reînnoirea satelor</w:t>
      </w:r>
      <w:r w:rsidR="00C518C6" w:rsidRPr="00330E9A">
        <w:rPr>
          <w:rFonts w:cstheme="minorHAnsi"/>
          <w:b/>
        </w:rPr>
        <w:t>”</w:t>
      </w:r>
      <w:r w:rsidRPr="00330E9A">
        <w:rPr>
          <w:rFonts w:cstheme="minorHAnsi"/>
        </w:rPr>
        <w:t>,</w:t>
      </w:r>
      <w:r w:rsidR="002A0129" w:rsidRPr="00330E9A">
        <w:rPr>
          <w:rFonts w:cstheme="minorHAnsi"/>
        </w:rPr>
        <w:t xml:space="preserve"> finantata prin </w:t>
      </w:r>
      <w:r w:rsidR="00725AC9" w:rsidRPr="00330E9A">
        <w:rPr>
          <w:rFonts w:cs="Calibri"/>
        </w:rPr>
        <w:t>GAL FDZR Bârgău-Călimani</w:t>
      </w:r>
      <w:r w:rsidR="002A0129" w:rsidRPr="00330E9A">
        <w:rPr>
          <w:rFonts w:cstheme="minorHAnsi"/>
        </w:rPr>
        <w:t xml:space="preserve">, </w:t>
      </w:r>
      <w:r w:rsidRPr="00330E9A">
        <w:rPr>
          <w:rFonts w:cstheme="minorHAnsi"/>
        </w:rPr>
        <w:t xml:space="preserve">solicitantul sprijinului trebuie să îndeplinească următoarele condiţii: </w:t>
      </w:r>
    </w:p>
    <w:p w:rsidR="00A94874" w:rsidRPr="00330E9A" w:rsidRDefault="00A94874" w:rsidP="003E1FFA">
      <w:pPr>
        <w:autoSpaceDE w:val="0"/>
        <w:autoSpaceDN w:val="0"/>
        <w:adjustRightInd w:val="0"/>
        <w:spacing w:after="0" w:line="360" w:lineRule="auto"/>
        <w:ind w:firstLine="357"/>
        <w:jc w:val="both"/>
        <w:rPr>
          <w:rFonts w:cstheme="minorHAnsi"/>
          <w:b/>
          <w:bCs/>
          <w:sz w:val="24"/>
          <w:szCs w:val="24"/>
          <w:u w:val="single"/>
        </w:rPr>
      </w:pPr>
    </w:p>
    <w:p w:rsidR="004F5883" w:rsidRPr="00330E9A" w:rsidRDefault="004F5883" w:rsidP="003E1FFA">
      <w:pPr>
        <w:autoSpaceDE w:val="0"/>
        <w:autoSpaceDN w:val="0"/>
        <w:adjustRightInd w:val="0"/>
        <w:spacing w:after="0" w:line="360" w:lineRule="auto"/>
        <w:ind w:firstLine="357"/>
        <w:jc w:val="both"/>
        <w:rPr>
          <w:rFonts w:cstheme="minorHAnsi"/>
          <w:b/>
          <w:bCs/>
          <w:sz w:val="24"/>
          <w:szCs w:val="24"/>
          <w:u w:val="single"/>
        </w:rPr>
      </w:pPr>
      <w:r w:rsidRPr="00330E9A">
        <w:rPr>
          <w:rFonts w:cstheme="minorHAnsi"/>
          <w:b/>
          <w:bCs/>
          <w:sz w:val="24"/>
          <w:szCs w:val="24"/>
          <w:u w:val="single"/>
        </w:rPr>
        <w:t>În cadrul măsurii vor fi respectate următoarele condiții de eligibilitate:</w:t>
      </w:r>
    </w:p>
    <w:p w:rsidR="009E1EF7" w:rsidRPr="00330E9A" w:rsidRDefault="009E1EF7" w:rsidP="00725AC9">
      <w:pPr>
        <w:pStyle w:val="ListParagraph"/>
        <w:numPr>
          <w:ilvl w:val="0"/>
          <w:numId w:val="34"/>
        </w:numPr>
        <w:spacing w:after="0" w:line="360" w:lineRule="auto"/>
        <w:jc w:val="both"/>
        <w:rPr>
          <w:rFonts w:cstheme="minorHAnsi"/>
          <w:b/>
          <w:bCs/>
          <w:i/>
          <w:iCs/>
          <w:color w:val="00B050"/>
          <w:u w:val="single"/>
        </w:rPr>
      </w:pPr>
      <w:r w:rsidRPr="00330E9A">
        <w:rPr>
          <w:b/>
          <w:color w:val="00B050"/>
          <w:u w:val="single"/>
        </w:rPr>
        <w:t xml:space="preserve">Pentru Componenta A - </w:t>
      </w:r>
      <w:r w:rsidRPr="00330E9A">
        <w:rPr>
          <w:rFonts w:cstheme="minorHAnsi"/>
          <w:b/>
          <w:bCs/>
          <w:i/>
          <w:iCs/>
          <w:color w:val="00B050"/>
          <w:u w:val="single"/>
        </w:rPr>
        <w:t xml:space="preserve">obiective care se încadrează în prevederile art. 20, alin. (1), lit. b), c), d), e) și g) din Reg. (UE) nr. 1305/2013 - corespondență SM 7.2 „Investiţii în crearea şi modernizarea infrastructurii de bază la scară mică“ </w:t>
      </w:r>
    </w:p>
    <w:p w:rsidR="00725AC9" w:rsidRPr="00330E9A" w:rsidRDefault="00614480" w:rsidP="00725AC9">
      <w:pPr>
        <w:pStyle w:val="ListParagraph"/>
        <w:autoSpaceDE w:val="0"/>
        <w:autoSpaceDN w:val="0"/>
        <w:adjustRightInd w:val="0"/>
        <w:spacing w:after="0" w:line="360" w:lineRule="auto"/>
        <w:ind w:left="357"/>
        <w:jc w:val="both"/>
        <w:rPr>
          <w:rFonts w:cstheme="minorHAnsi"/>
        </w:rPr>
      </w:pPr>
      <w:r w:rsidRPr="00330E9A">
        <w:rPr>
          <w:b/>
        </w:rPr>
        <w:t>SI</w:t>
      </w:r>
    </w:p>
    <w:p w:rsidR="009E1EF7" w:rsidRPr="00330E9A" w:rsidRDefault="009E1EF7" w:rsidP="00725AC9">
      <w:pPr>
        <w:pStyle w:val="ListParagraph"/>
        <w:numPr>
          <w:ilvl w:val="0"/>
          <w:numId w:val="33"/>
        </w:numPr>
        <w:autoSpaceDE w:val="0"/>
        <w:autoSpaceDN w:val="0"/>
        <w:adjustRightInd w:val="0"/>
        <w:spacing w:after="0" w:line="360" w:lineRule="auto"/>
        <w:jc w:val="both"/>
        <w:rPr>
          <w:rFonts w:cstheme="minorHAnsi"/>
          <w:b/>
          <w:i/>
          <w:iCs/>
          <w:color w:val="00B050"/>
          <w:u w:val="single"/>
        </w:rPr>
      </w:pPr>
      <w:r w:rsidRPr="00330E9A">
        <w:rPr>
          <w:b/>
          <w:color w:val="00B050"/>
          <w:u w:val="single"/>
        </w:rPr>
        <w:t xml:space="preserve">pentru Componenta B  - </w:t>
      </w:r>
      <w:r w:rsidRPr="00330E9A">
        <w:rPr>
          <w:rFonts w:cstheme="minorHAnsi"/>
          <w:b/>
          <w:bCs/>
          <w:i/>
          <w:iCs/>
          <w:color w:val="00B050"/>
          <w:u w:val="single"/>
        </w:rPr>
        <w:t>obiective care se încadrează în prevederile art. 20, alin. (1), lit. f) din Reg. (UE) nr. 1305/2013 - corespondență SM</w:t>
      </w:r>
      <w:r w:rsidR="00725AC9" w:rsidRPr="00330E9A">
        <w:rPr>
          <w:rFonts w:cstheme="minorHAnsi"/>
          <w:b/>
          <w:bCs/>
          <w:i/>
          <w:iCs/>
          <w:color w:val="00B050"/>
          <w:u w:val="single"/>
        </w:rPr>
        <w:t xml:space="preserve"> </w:t>
      </w:r>
      <w:r w:rsidRPr="00330E9A">
        <w:rPr>
          <w:rFonts w:cstheme="minorHAnsi"/>
          <w:b/>
          <w:bCs/>
          <w:i/>
          <w:iCs/>
          <w:color w:val="00B050"/>
          <w:u w:val="single"/>
        </w:rPr>
        <w:t xml:space="preserve">7.6 - „Investiții asociate cu protejarea patromoniului cultural“ </w:t>
      </w:r>
      <w:r w:rsidRPr="00330E9A">
        <w:rPr>
          <w:rFonts w:cstheme="minorHAnsi"/>
          <w:b/>
          <w:bCs/>
          <w:color w:val="00B050"/>
          <w:u w:val="single"/>
        </w:rPr>
        <w:t xml:space="preserve"> </w:t>
      </w:r>
    </w:p>
    <w:p w:rsidR="00ED7971" w:rsidRPr="00330E9A" w:rsidRDefault="00F637D8" w:rsidP="00ED7971">
      <w:pPr>
        <w:pStyle w:val="ListParagraph"/>
        <w:autoSpaceDE w:val="0"/>
        <w:autoSpaceDN w:val="0"/>
        <w:adjustRightInd w:val="0"/>
        <w:spacing w:after="0" w:line="360" w:lineRule="auto"/>
        <w:jc w:val="both"/>
        <w:rPr>
          <w:sz w:val="24"/>
        </w:rPr>
      </w:pPr>
      <w:r w:rsidRPr="00330E9A">
        <w:rPr>
          <w:sz w:val="24"/>
        </w:rPr>
        <w:t>Solicitantul este înregistrat în Registrul debitorilor AFIR atât pentru Programul SAPARD, cât și pentru FEADR?</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Solicitantul se regăseşte în Bazele de date privind dubla finanţare?</w:t>
      </w:r>
    </w:p>
    <w:p w:rsidR="00F637D8" w:rsidRPr="00330E9A" w:rsidRDefault="00F637D8" w:rsidP="00ED7971">
      <w:pPr>
        <w:pStyle w:val="ListParagraph"/>
        <w:autoSpaceDE w:val="0"/>
        <w:autoSpaceDN w:val="0"/>
        <w:adjustRightInd w:val="0"/>
        <w:spacing w:after="0" w:line="360" w:lineRule="auto"/>
        <w:jc w:val="both"/>
        <w:rPr>
          <w:spacing w:val="-4"/>
          <w:sz w:val="24"/>
        </w:rPr>
      </w:pPr>
      <w:r w:rsidRPr="00330E9A">
        <w:rPr>
          <w:spacing w:val="-4"/>
          <w:sz w:val="24"/>
        </w:rPr>
        <w:t>Solicitantul şi-a însuşit în totalitate angajamentele asumate în Declaraţia pe proprie răspundere, secțiunea (F) din CF</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Solicitantul este în insolvență sau incapacitate de plată</w:t>
      </w:r>
    </w:p>
    <w:p w:rsidR="00F637D8" w:rsidRPr="00330E9A" w:rsidRDefault="00F637D8" w:rsidP="00ED7971">
      <w:pPr>
        <w:pStyle w:val="ListParagraph"/>
        <w:autoSpaceDE w:val="0"/>
        <w:autoSpaceDN w:val="0"/>
        <w:adjustRightInd w:val="0"/>
        <w:spacing w:after="0" w:line="360" w:lineRule="auto"/>
        <w:jc w:val="both"/>
        <w:rPr>
          <w:b/>
          <w:i/>
          <w:sz w:val="24"/>
        </w:rPr>
      </w:pPr>
      <w:r w:rsidRPr="00330E9A">
        <w:rPr>
          <w:b/>
          <w:i/>
          <w:sz w:val="24"/>
        </w:rPr>
        <w:lastRenderedPageBreak/>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Solicitantul se încadrează în categoria întreprinderilor aflate în dificultate, așa cum acestea sunt definite în Regulamentul (UE) nr. 702/ 2014</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Solicitantul respectă regula  privind cumulul ajutoarelor de minimis</w:t>
      </w:r>
    </w:p>
    <w:p w:rsidR="00F637D8" w:rsidRPr="00330E9A" w:rsidRDefault="00F637D8" w:rsidP="00ED7971">
      <w:pPr>
        <w:pStyle w:val="ListParagraph"/>
        <w:autoSpaceDE w:val="0"/>
        <w:autoSpaceDN w:val="0"/>
        <w:adjustRightInd w:val="0"/>
        <w:spacing w:after="0" w:line="360" w:lineRule="auto"/>
        <w:jc w:val="both"/>
        <w:rPr>
          <w:b/>
          <w:sz w:val="24"/>
        </w:rPr>
      </w:pPr>
      <w:r w:rsidRPr="00330E9A">
        <w:rPr>
          <w:b/>
          <w:sz w:val="24"/>
        </w:rPr>
        <w:t>Verificarea condițiilor de eligibilitate ale proiectului</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EG1 Solicitantul trebuie să se încadreze în categoria beneficiarilor eligibili</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EG2 Investiția se încadrează în cel puțin una dintre acțiunile eligibile din fișa măsurii din SDL</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EG3 Solicitantul trebuie să se angajeze că va asigura mentenanța investiției pe o perioadă de minimum 5 ani de la data ultimei plăţi</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EG4 Investiția trebuie să demonstreze necesitatea, oportunitatea și potențialul economic al acesteia</w:t>
      </w:r>
    </w:p>
    <w:p w:rsidR="00F637D8" w:rsidRPr="00330E9A" w:rsidRDefault="00F637D8" w:rsidP="00ED7971">
      <w:pPr>
        <w:pStyle w:val="ListParagraph"/>
        <w:autoSpaceDE w:val="0"/>
        <w:autoSpaceDN w:val="0"/>
        <w:adjustRightInd w:val="0"/>
        <w:spacing w:after="0" w:line="360" w:lineRule="auto"/>
        <w:jc w:val="both"/>
        <w:rPr>
          <w:sz w:val="24"/>
        </w:rPr>
      </w:pPr>
      <w:r w:rsidRPr="00330E9A">
        <w:rPr>
          <w:sz w:val="24"/>
        </w:rPr>
        <w:t>EG5 Solicitantul investiţiilor trebuie să facă dovada proprietății terenului/ administrării în cazul domeniului public al statului</w:t>
      </w:r>
    </w:p>
    <w:p w:rsidR="00F637D8" w:rsidRPr="00330E9A" w:rsidRDefault="00F637D8" w:rsidP="00ED7971">
      <w:pPr>
        <w:pStyle w:val="ListParagraph"/>
        <w:autoSpaceDE w:val="0"/>
        <w:autoSpaceDN w:val="0"/>
        <w:adjustRightInd w:val="0"/>
        <w:spacing w:after="0" w:line="360" w:lineRule="auto"/>
        <w:jc w:val="both"/>
        <w:rPr>
          <w:b/>
          <w:i/>
          <w:sz w:val="24"/>
        </w:rPr>
      </w:pPr>
      <w:r w:rsidRPr="00330E9A">
        <w:rPr>
          <w:b/>
          <w:i/>
          <w:sz w:val="24"/>
        </w:rPr>
        <w:t>Secțiuni specifice</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 xml:space="preserve">EG6 Investiția trebuie să respecte Planul Urbanistic General în vigoare </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pentru care se prezintă certificatul de urbanism)</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EG7 Proiectul de investiţii în infrastructura de apă/ apă uzată trebuie să deţină avizul Operatorului Regional/ Local ce atestă funcţionalitatea sistemului şi conformitatea pentru soluţia de funcţionare</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de apă/ apă uzată)</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EG8 Investiția în sistemul de alimentare cu apă trebuie să se realizeze în mod obligatoriu împreună cu rețeaua de apă uzată, dacă aceasta nu există</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de apă/ apă uzată)</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EG9 Investiția va fi precedată de o evaluare a impactului preconizat asupra mediului dacă aceasta poate avea efecte negative asupra mediului, în conformitate cu legislația în vigoare, menționată în cap. 8.1 din PNDR 2014-2020.</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lastRenderedPageBreak/>
        <w:t>(doar pentru proiectele care prevăd investiții în infrastructura agricolă, silvică și de irigații)</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EG10  Investiția trebuie să fie racordată la un drum existent</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agricolă)</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330E9A">
        <w:rPr>
          <w:sz w:val="24"/>
        </w:rPr>
        <w:t xml:space="preserve">EG11 </w:t>
      </w:r>
      <w:r w:rsidRPr="00330E9A">
        <w:rPr>
          <w:color w:val="000000"/>
          <w:sz w:val="24"/>
        </w:rPr>
        <w:t>Solicitantul trebuie să facă dovada faptului că investiția se regăsește în amenajamentul silvic, iar în cazul modernizării drumului forestier, acesta să se regăsească în inventarul deținătorului</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silvică)</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330E9A">
        <w:rPr>
          <w:i/>
          <w:color w:val="000000"/>
          <w:sz w:val="24"/>
        </w:rPr>
        <w:t xml:space="preserve">EG12 </w:t>
      </w:r>
      <w:r w:rsidRPr="00330E9A">
        <w:rPr>
          <w:color w:val="000000"/>
          <w:sz w:val="24"/>
        </w:rPr>
        <w:t>Solicitantul trebuie să facă dovada că prin investiţia în drumuri forestiere, acestea vor fi deschise publicului în mod gratuit</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silvică)</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EG13 Investiția  este  în  conformitate  cu  planurile  de  gestionare  a  bazinelor  hidrografice aferente Directivei Cadru Apă pentru suprafețele vizate și cu programul relevant de măsuri, dacă este cazul</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de irigații)</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EG14 Investiția prevede contorizarea apei.</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de irigații)</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 xml:space="preserve">EG15 </w:t>
      </w:r>
      <w:r w:rsidRPr="00330E9A">
        <w:rPr>
          <w:color w:val="000000"/>
          <w:sz w:val="24"/>
        </w:rPr>
        <w:t>Investiț</w:t>
      </w:r>
      <w:r w:rsidRPr="00330E9A">
        <w:rPr>
          <w:color w:val="000000"/>
          <w:spacing w:val="1"/>
          <w:sz w:val="24"/>
        </w:rPr>
        <w:t>i</w:t>
      </w:r>
      <w:r w:rsidRPr="00330E9A">
        <w:rPr>
          <w:color w:val="000000"/>
          <w:sz w:val="24"/>
        </w:rPr>
        <w:t>a</w:t>
      </w:r>
      <w:r w:rsidRPr="00330E9A">
        <w:rPr>
          <w:color w:val="000000"/>
          <w:spacing w:val="21"/>
          <w:sz w:val="24"/>
        </w:rPr>
        <w:t xml:space="preserve"> </w:t>
      </w:r>
      <w:r w:rsidRPr="00330E9A">
        <w:rPr>
          <w:color w:val="000000"/>
          <w:spacing w:val="1"/>
          <w:sz w:val="24"/>
        </w:rPr>
        <w:t>v</w:t>
      </w:r>
      <w:r w:rsidRPr="00330E9A">
        <w:rPr>
          <w:color w:val="000000"/>
          <w:sz w:val="24"/>
        </w:rPr>
        <w:t>izează</w:t>
      </w:r>
      <w:r w:rsidRPr="00330E9A">
        <w:rPr>
          <w:color w:val="000000"/>
          <w:spacing w:val="18"/>
          <w:sz w:val="24"/>
        </w:rPr>
        <w:t xml:space="preserve"> </w:t>
      </w:r>
      <w:r w:rsidRPr="00330E9A">
        <w:rPr>
          <w:color w:val="000000"/>
          <w:sz w:val="24"/>
        </w:rPr>
        <w:t>o</w:t>
      </w:r>
      <w:r w:rsidRPr="00330E9A">
        <w:rPr>
          <w:color w:val="000000"/>
          <w:spacing w:val="7"/>
          <w:sz w:val="24"/>
        </w:rPr>
        <w:t xml:space="preserve"> </w:t>
      </w:r>
      <w:r w:rsidRPr="00330E9A">
        <w:rPr>
          <w:color w:val="000000"/>
          <w:sz w:val="24"/>
        </w:rPr>
        <w:t>sup</w:t>
      </w:r>
      <w:r w:rsidRPr="00330E9A">
        <w:rPr>
          <w:color w:val="000000"/>
          <w:spacing w:val="2"/>
          <w:sz w:val="24"/>
        </w:rPr>
        <w:t>r</w:t>
      </w:r>
      <w:r w:rsidRPr="00330E9A">
        <w:rPr>
          <w:color w:val="000000"/>
          <w:sz w:val="24"/>
        </w:rPr>
        <w:t>afață</w:t>
      </w:r>
      <w:r w:rsidRPr="00330E9A">
        <w:rPr>
          <w:color w:val="000000"/>
          <w:spacing w:val="21"/>
          <w:sz w:val="24"/>
        </w:rPr>
        <w:t xml:space="preserve"> </w:t>
      </w:r>
      <w:r w:rsidRPr="00330E9A">
        <w:rPr>
          <w:color w:val="000000"/>
          <w:sz w:val="24"/>
        </w:rPr>
        <w:t>i</w:t>
      </w:r>
      <w:r w:rsidRPr="00330E9A">
        <w:rPr>
          <w:color w:val="000000"/>
          <w:spacing w:val="1"/>
          <w:sz w:val="24"/>
        </w:rPr>
        <w:t>d</w:t>
      </w:r>
      <w:r w:rsidRPr="00330E9A">
        <w:rPr>
          <w:color w:val="000000"/>
          <w:sz w:val="24"/>
        </w:rPr>
        <w:t>e</w:t>
      </w:r>
      <w:r w:rsidRPr="00330E9A">
        <w:rPr>
          <w:color w:val="000000"/>
          <w:spacing w:val="1"/>
          <w:sz w:val="24"/>
        </w:rPr>
        <w:t>n</w:t>
      </w:r>
      <w:r w:rsidRPr="00330E9A">
        <w:rPr>
          <w:color w:val="000000"/>
          <w:sz w:val="24"/>
        </w:rPr>
        <w:t>t</w:t>
      </w:r>
      <w:r w:rsidRPr="00330E9A">
        <w:rPr>
          <w:color w:val="000000"/>
          <w:spacing w:val="-2"/>
          <w:sz w:val="24"/>
        </w:rPr>
        <w:t>i</w:t>
      </w:r>
      <w:r w:rsidRPr="00330E9A">
        <w:rPr>
          <w:color w:val="000000"/>
          <w:sz w:val="24"/>
        </w:rPr>
        <w:t>f</w:t>
      </w:r>
      <w:r w:rsidRPr="00330E9A">
        <w:rPr>
          <w:color w:val="000000"/>
          <w:spacing w:val="1"/>
          <w:sz w:val="24"/>
        </w:rPr>
        <w:t>i</w:t>
      </w:r>
      <w:r w:rsidRPr="00330E9A">
        <w:rPr>
          <w:color w:val="000000"/>
          <w:sz w:val="24"/>
        </w:rPr>
        <w:t>cată</w:t>
      </w:r>
      <w:r w:rsidRPr="00330E9A">
        <w:rPr>
          <w:color w:val="000000"/>
          <w:spacing w:val="26"/>
          <w:sz w:val="24"/>
        </w:rPr>
        <w:t xml:space="preserve"> </w:t>
      </w:r>
      <w:r w:rsidRPr="00330E9A">
        <w:rPr>
          <w:color w:val="000000"/>
          <w:spacing w:val="1"/>
          <w:sz w:val="24"/>
        </w:rPr>
        <w:t>c</w:t>
      </w:r>
      <w:r w:rsidRPr="00330E9A">
        <w:rPr>
          <w:color w:val="000000"/>
          <w:sz w:val="24"/>
        </w:rPr>
        <w:t>a</w:t>
      </w:r>
      <w:r w:rsidRPr="00330E9A">
        <w:rPr>
          <w:color w:val="000000"/>
          <w:spacing w:val="7"/>
          <w:sz w:val="24"/>
        </w:rPr>
        <w:t xml:space="preserve"> </w:t>
      </w:r>
      <w:r w:rsidRPr="00330E9A">
        <w:rPr>
          <w:color w:val="000000"/>
          <w:sz w:val="24"/>
        </w:rPr>
        <w:t>v</w:t>
      </w:r>
      <w:r w:rsidRPr="00330E9A">
        <w:rPr>
          <w:color w:val="000000"/>
          <w:spacing w:val="1"/>
          <w:sz w:val="24"/>
        </w:rPr>
        <w:t>i</w:t>
      </w:r>
      <w:r w:rsidRPr="00330E9A">
        <w:rPr>
          <w:color w:val="000000"/>
          <w:sz w:val="24"/>
        </w:rPr>
        <w:t>a</w:t>
      </w:r>
      <w:r w:rsidRPr="00330E9A">
        <w:rPr>
          <w:color w:val="000000"/>
          <w:spacing w:val="1"/>
          <w:sz w:val="24"/>
        </w:rPr>
        <w:t>bi</w:t>
      </w:r>
      <w:r w:rsidRPr="00330E9A">
        <w:rPr>
          <w:color w:val="000000"/>
          <w:spacing w:val="-2"/>
          <w:sz w:val="24"/>
        </w:rPr>
        <w:t>l</w:t>
      </w:r>
      <w:r w:rsidRPr="00330E9A">
        <w:rPr>
          <w:color w:val="000000"/>
          <w:sz w:val="24"/>
        </w:rPr>
        <w:t>ă</w:t>
      </w:r>
      <w:r w:rsidRPr="00330E9A">
        <w:rPr>
          <w:color w:val="000000"/>
          <w:spacing w:val="17"/>
          <w:sz w:val="24"/>
        </w:rPr>
        <w:t xml:space="preserve"> </w:t>
      </w:r>
      <w:r w:rsidRPr="00330E9A">
        <w:rPr>
          <w:color w:val="000000"/>
          <w:sz w:val="24"/>
        </w:rPr>
        <w:t>în</w:t>
      </w:r>
      <w:r w:rsidRPr="00330E9A">
        <w:rPr>
          <w:color w:val="000000"/>
          <w:spacing w:val="8"/>
          <w:sz w:val="24"/>
        </w:rPr>
        <w:t xml:space="preserve"> </w:t>
      </w:r>
      <w:r w:rsidRPr="00330E9A">
        <w:rPr>
          <w:sz w:val="24"/>
        </w:rPr>
        <w:t>Programul Naţional de Reabilitare a Infrastructurii Principale de Irigaţii din România</w:t>
      </w:r>
      <w:r w:rsidRPr="00330E9A">
        <w:rPr>
          <w:color w:val="000000"/>
          <w:w w:val="102"/>
          <w:sz w:val="24"/>
        </w:rPr>
        <w:t>.</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de irigații)</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i/>
          <w:sz w:val="24"/>
        </w:rPr>
      </w:pPr>
      <w:r w:rsidRPr="00330E9A">
        <w:rPr>
          <w:sz w:val="24"/>
        </w:rPr>
        <w:t>EG16  Sistemul  de  irigații prevăzut prin proiect trebuie să  fie  racordat  la  o infrastructură principală funcțională.</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în infrastructura de irigații)</w:t>
      </w:r>
    </w:p>
    <w:p w:rsidR="00F637D8" w:rsidRPr="00330E9A" w:rsidRDefault="00F637D8" w:rsidP="00F637D8">
      <w:pPr>
        <w:pBdr>
          <w:left w:val="single" w:sz="8" w:space="0" w:color="auto"/>
        </w:pBdr>
        <w:overflowPunct w:val="0"/>
        <w:autoSpaceDE w:val="0"/>
        <w:autoSpaceDN w:val="0"/>
        <w:adjustRightInd w:val="0"/>
        <w:spacing w:before="120" w:after="120" w:line="240" w:lineRule="auto"/>
        <w:jc w:val="both"/>
        <w:textAlignment w:val="baseline"/>
        <w:rPr>
          <w:sz w:val="24"/>
        </w:rPr>
      </w:pPr>
      <w:r w:rsidRPr="00330E9A">
        <w:rPr>
          <w:sz w:val="24"/>
        </w:rPr>
        <w:t>EG17  Introducerea investiției din patrimoniul cultural în circuitul turistic, la finalizarea acesteia</w:t>
      </w:r>
    </w:p>
    <w:p w:rsidR="00F637D8" w:rsidRPr="00330E9A" w:rsidRDefault="00F637D8" w:rsidP="00F637D8">
      <w:pPr>
        <w:pStyle w:val="ListParagraph"/>
        <w:autoSpaceDE w:val="0"/>
        <w:autoSpaceDN w:val="0"/>
        <w:adjustRightInd w:val="0"/>
        <w:spacing w:after="0" w:line="360" w:lineRule="auto"/>
        <w:jc w:val="both"/>
        <w:rPr>
          <w:i/>
          <w:sz w:val="24"/>
        </w:rPr>
      </w:pPr>
      <w:r w:rsidRPr="00330E9A">
        <w:rPr>
          <w:i/>
          <w:sz w:val="24"/>
        </w:rPr>
        <w:t>(doar pentru proiectele care prevăd investiții privind obiective de patrimoniu)</w:t>
      </w:r>
    </w:p>
    <w:p w:rsidR="00F637D8" w:rsidRPr="00330E9A" w:rsidRDefault="00F637D8" w:rsidP="00F637D8">
      <w:pPr>
        <w:pStyle w:val="ListParagraph"/>
        <w:autoSpaceDE w:val="0"/>
        <w:autoSpaceDN w:val="0"/>
        <w:adjustRightInd w:val="0"/>
        <w:spacing w:after="0" w:line="360" w:lineRule="auto"/>
        <w:jc w:val="both"/>
        <w:rPr>
          <w:b/>
          <w:i/>
          <w:sz w:val="24"/>
        </w:rPr>
      </w:pPr>
      <w:r w:rsidRPr="00330E9A">
        <w:rPr>
          <w:b/>
          <w:i/>
          <w:sz w:val="24"/>
        </w:rPr>
        <w:t>Verificarea criteriilor de eligibilitate suplimentare stabilite de către GAL</w:t>
      </w:r>
    </w:p>
    <w:p w:rsidR="00B51B63" w:rsidRPr="00330E9A" w:rsidRDefault="00F637D8" w:rsidP="00F637D8">
      <w:pPr>
        <w:spacing w:after="0" w:line="276" w:lineRule="auto"/>
        <w:jc w:val="both"/>
        <w:rPr>
          <w:rFonts w:ascii="Trebuchet MS" w:hAnsi="Trebuchet MS"/>
        </w:rPr>
      </w:pPr>
      <w:r w:rsidRPr="00330E9A">
        <w:t xml:space="preserve">EG18 </w:t>
      </w:r>
      <w:r w:rsidRPr="00330E9A">
        <w:rPr>
          <w:rFonts w:ascii="Trebuchet MS" w:hAnsi="Trebuchet MS"/>
        </w:rPr>
        <w:t>Solicitantul trebuie să aibă sediul social sau punctul de lucru în teritoriul GAL, iar investiția trebuie realizată pe teritoriul GAL</w:t>
      </w:r>
    </w:p>
    <w:tbl>
      <w:tblPr>
        <w:tblStyle w:val="TableGrid"/>
        <w:tblW w:w="0" w:type="auto"/>
        <w:tblLook w:val="04A0" w:firstRow="1" w:lastRow="0" w:firstColumn="1" w:lastColumn="0" w:noHBand="0" w:noVBand="1"/>
      </w:tblPr>
      <w:tblGrid>
        <w:gridCol w:w="9062"/>
      </w:tblGrid>
      <w:tr w:rsidR="00B51B63" w:rsidRPr="00330E9A" w:rsidTr="00B51B63">
        <w:tc>
          <w:tcPr>
            <w:tcW w:w="9062" w:type="dxa"/>
          </w:tcPr>
          <w:p w:rsidR="00B51B63" w:rsidRPr="00330E9A" w:rsidRDefault="00B51B63" w:rsidP="003E1FFA">
            <w:pPr>
              <w:pStyle w:val="Default"/>
              <w:spacing w:line="360" w:lineRule="auto"/>
              <w:rPr>
                <w:rFonts w:asciiTheme="minorHAnsi" w:hAnsiTheme="minorHAnsi" w:cstheme="minorHAnsi"/>
                <w:color w:val="auto"/>
                <w:sz w:val="22"/>
                <w:szCs w:val="22"/>
              </w:rPr>
            </w:pPr>
            <w:r w:rsidRPr="00330E9A">
              <w:rPr>
                <w:rFonts w:asciiTheme="minorHAnsi" w:hAnsiTheme="minorHAnsi" w:cstheme="minorHAnsi"/>
                <w:b/>
                <w:bCs/>
                <w:i/>
                <w:iCs/>
                <w:color w:val="auto"/>
                <w:sz w:val="22"/>
                <w:szCs w:val="22"/>
              </w:rPr>
              <w:t xml:space="preserve">Spaţiul rural eligibil  </w:t>
            </w:r>
            <w:r w:rsidRPr="00330E9A">
              <w:rPr>
                <w:rFonts w:asciiTheme="minorHAnsi" w:hAnsiTheme="minorHAnsi" w:cstheme="minorHAnsi"/>
                <w:color w:val="auto"/>
                <w:sz w:val="22"/>
                <w:szCs w:val="22"/>
              </w:rPr>
              <w:t xml:space="preserve">in cadrul teritoriulu </w:t>
            </w:r>
            <w:r w:rsidR="00067C66" w:rsidRPr="00330E9A">
              <w:rPr>
                <w:rFonts w:asciiTheme="minorHAnsi" w:hAnsiTheme="minorHAnsi"/>
              </w:rPr>
              <w:t>GAL FDZR Bârgău-Călimani</w:t>
            </w:r>
            <w:r w:rsidR="004B1428" w:rsidRPr="00330E9A">
              <w:rPr>
                <w:rFonts w:asciiTheme="minorHAnsi" w:hAnsiTheme="minorHAnsi" w:cstheme="minorHAnsi"/>
                <w:color w:val="auto"/>
                <w:sz w:val="22"/>
                <w:szCs w:val="22"/>
              </w:rPr>
              <w:t>:</w:t>
            </w:r>
          </w:p>
          <w:p w:rsidR="00B51B63" w:rsidRPr="00330E9A" w:rsidRDefault="00B51B63" w:rsidP="00ED6228">
            <w:pPr>
              <w:pStyle w:val="Bodytext20"/>
              <w:numPr>
                <w:ilvl w:val="0"/>
                <w:numId w:val="1"/>
              </w:numPr>
              <w:shd w:val="clear" w:color="auto" w:fill="auto"/>
              <w:spacing w:before="0" w:line="360" w:lineRule="auto"/>
              <w:jc w:val="both"/>
              <w:rPr>
                <w:rFonts w:asciiTheme="minorHAnsi" w:hAnsiTheme="minorHAnsi" w:cstheme="minorHAnsi"/>
                <w:b/>
                <w:sz w:val="22"/>
                <w:szCs w:val="22"/>
              </w:rPr>
            </w:pPr>
            <w:r w:rsidRPr="00330E9A">
              <w:rPr>
                <w:rFonts w:asciiTheme="minorHAnsi" w:hAnsiTheme="minorHAnsi" w:cstheme="minorHAnsi"/>
                <w:b/>
                <w:sz w:val="22"/>
                <w:szCs w:val="22"/>
              </w:rPr>
              <w:t>TERITORIUL G</w:t>
            </w:r>
            <w:r w:rsidR="004B1428" w:rsidRPr="00330E9A">
              <w:rPr>
                <w:rFonts w:asciiTheme="minorHAnsi" w:hAnsiTheme="minorHAnsi" w:cstheme="minorHAnsi"/>
                <w:b/>
                <w:sz w:val="22"/>
                <w:szCs w:val="22"/>
              </w:rPr>
              <w:t xml:space="preserve">AL = </w:t>
            </w:r>
            <w:r w:rsidR="00067C66" w:rsidRPr="00330E9A">
              <w:rPr>
                <w:rFonts w:asciiTheme="minorHAnsi" w:hAnsiTheme="minorHAnsi" w:cstheme="minorHAnsi"/>
                <w:color w:val="000000"/>
                <w:sz w:val="22"/>
                <w:szCs w:val="22"/>
              </w:rPr>
              <w:t>aria teritoriala reprezentata de teritoriul GAL FDZR Bargau Calimani, care</w:t>
            </w:r>
            <w:r w:rsidR="00067C66" w:rsidRPr="00330E9A">
              <w:rPr>
                <w:rFonts w:asciiTheme="minorHAnsi" w:hAnsiTheme="minorHAnsi" w:cstheme="minorHAnsi"/>
                <w:b/>
                <w:color w:val="000000"/>
                <w:sz w:val="22"/>
                <w:szCs w:val="22"/>
              </w:rPr>
              <w:t xml:space="preserve"> </w:t>
            </w:r>
            <w:r w:rsidR="00067C66" w:rsidRPr="00330E9A">
              <w:rPr>
                <w:rFonts w:asciiTheme="minorHAnsi" w:hAnsiTheme="minorHAnsi" w:cstheme="minorHAnsi"/>
                <w:color w:val="000000"/>
                <w:sz w:val="22"/>
                <w:szCs w:val="22"/>
              </w:rPr>
              <w:t xml:space="preserve">din punctul de vedere al componentei administrativ-teritoriale, cuprinde </w:t>
            </w:r>
            <w:r w:rsidR="00067C66" w:rsidRPr="00330E9A">
              <w:rPr>
                <w:rFonts w:asciiTheme="minorHAnsi" w:hAnsiTheme="minorHAnsi" w:cstheme="minorHAnsi"/>
                <w:bCs/>
                <w:color w:val="000000"/>
                <w:sz w:val="22"/>
                <w:szCs w:val="22"/>
              </w:rPr>
              <w:t>12 comune</w:t>
            </w:r>
            <w:r w:rsidR="00067C66" w:rsidRPr="00330E9A">
              <w:rPr>
                <w:rFonts w:asciiTheme="minorHAnsi" w:hAnsiTheme="minorHAnsi" w:cstheme="minorHAnsi"/>
                <w:color w:val="000000"/>
                <w:sz w:val="22"/>
                <w:szCs w:val="22"/>
              </w:rPr>
              <w:t xml:space="preserve">: </w:t>
            </w:r>
            <w:r w:rsidR="00067C66" w:rsidRPr="00330E9A">
              <w:rPr>
                <w:rFonts w:asciiTheme="minorHAnsi" w:hAnsiTheme="minorHAnsi" w:cstheme="minorHAnsi"/>
                <w:bCs/>
                <w:color w:val="000000"/>
                <w:sz w:val="22"/>
                <w:szCs w:val="22"/>
              </w:rPr>
              <w:t xml:space="preserve">Bistriţa </w:t>
            </w:r>
            <w:r w:rsidR="00067C66" w:rsidRPr="00330E9A">
              <w:rPr>
                <w:rFonts w:asciiTheme="minorHAnsi" w:hAnsiTheme="minorHAnsi" w:cstheme="minorHAnsi"/>
                <w:bCs/>
                <w:color w:val="000000"/>
                <w:sz w:val="22"/>
                <w:szCs w:val="22"/>
              </w:rPr>
              <w:lastRenderedPageBreak/>
              <w:t>Bîrgăului, Budacu de Jos, Cetate, Dumitrita, Josenii Bîrgăului, Prundu Bîrgăului, Tiha Bîrgăului, Livezile, Sieu, Sieut, Monor si Mariselu, din judetul Bistrita Nasaud, Romania</w:t>
            </w:r>
            <w:r w:rsidRPr="00330E9A">
              <w:rPr>
                <w:rFonts w:asciiTheme="minorHAnsi" w:hAnsiTheme="minorHAnsi" w:cstheme="minorHAnsi"/>
                <w:bCs/>
                <w:sz w:val="22"/>
                <w:szCs w:val="22"/>
              </w:rPr>
              <w:t>.</w:t>
            </w:r>
          </w:p>
          <w:p w:rsidR="00B51B63" w:rsidRPr="00330E9A" w:rsidRDefault="00B51B63" w:rsidP="003E1FFA">
            <w:pPr>
              <w:pStyle w:val="Default"/>
              <w:spacing w:line="360" w:lineRule="auto"/>
              <w:rPr>
                <w:rFonts w:asciiTheme="minorHAnsi" w:hAnsiTheme="minorHAnsi" w:cstheme="minorHAnsi"/>
                <w:color w:val="auto"/>
                <w:sz w:val="22"/>
                <w:szCs w:val="22"/>
              </w:rPr>
            </w:pPr>
          </w:p>
        </w:tc>
      </w:tr>
    </w:tbl>
    <w:p w:rsidR="00B14596" w:rsidRPr="00330E9A" w:rsidRDefault="00B14596" w:rsidP="003E1FFA">
      <w:pPr>
        <w:autoSpaceDE w:val="0"/>
        <w:autoSpaceDN w:val="0"/>
        <w:adjustRightInd w:val="0"/>
        <w:spacing w:after="0" w:line="360" w:lineRule="auto"/>
        <w:rPr>
          <w:rFonts w:cstheme="minorHAnsi"/>
          <w:color w:val="000000"/>
        </w:rPr>
      </w:pPr>
    </w:p>
    <w:p w:rsidR="00F637D8" w:rsidRPr="00330E9A" w:rsidRDefault="004425B5" w:rsidP="00F637D8">
      <w:pPr>
        <w:pStyle w:val="Default"/>
        <w:spacing w:line="276" w:lineRule="auto"/>
        <w:jc w:val="both"/>
      </w:pPr>
      <w:r w:rsidRPr="00330E9A">
        <w:rPr>
          <w:rFonts w:ascii="Trebuchet MS" w:hAnsi="Trebuchet MS"/>
          <w:color w:val="auto"/>
          <w:sz w:val="22"/>
          <w:szCs w:val="22"/>
        </w:rPr>
        <w:t>EG 19</w:t>
      </w:r>
      <w:r w:rsidR="00F637D8" w:rsidRPr="00330E9A">
        <w:rPr>
          <w:rFonts w:ascii="Trebuchet MS" w:hAnsi="Trebuchet MS"/>
          <w:color w:val="auto"/>
          <w:sz w:val="22"/>
          <w:szCs w:val="22"/>
        </w:rPr>
        <w:t xml:space="preserve"> Investiția să se încadreze în cel puțin unul din tipurile de sprijin prevăzute prin măsură;</w:t>
      </w:r>
    </w:p>
    <w:p w:rsidR="00F637D8" w:rsidRPr="00330E9A" w:rsidRDefault="00F637D8" w:rsidP="00F637D8">
      <w:pPr>
        <w:autoSpaceDE w:val="0"/>
        <w:autoSpaceDN w:val="0"/>
        <w:adjustRightInd w:val="0"/>
        <w:spacing w:after="0" w:line="360" w:lineRule="auto"/>
        <w:ind w:firstLine="357"/>
        <w:jc w:val="both"/>
        <w:rPr>
          <w:rFonts w:cstheme="minorHAnsi"/>
          <w:b/>
        </w:rPr>
      </w:pPr>
      <w:r w:rsidRPr="00330E9A">
        <w:rPr>
          <w:rFonts w:cstheme="minorHAnsi"/>
          <w:b/>
        </w:rPr>
        <w:t>În cadrul acestei măsuri, sprijinul va fi acordat pentru urmatoarele actiuni eligibile:</w:t>
      </w:r>
    </w:p>
    <w:p w:rsidR="00F637D8" w:rsidRPr="00330E9A" w:rsidRDefault="00F637D8" w:rsidP="00F637D8">
      <w:pPr>
        <w:autoSpaceDE w:val="0"/>
        <w:autoSpaceDN w:val="0"/>
        <w:adjustRightInd w:val="0"/>
        <w:spacing w:after="0" w:line="360" w:lineRule="auto"/>
        <w:jc w:val="both"/>
        <w:rPr>
          <w:rFonts w:cstheme="minorHAnsi"/>
          <w:bCs/>
          <w:i/>
          <w:iCs/>
          <w:color w:val="00B050"/>
          <w:u w:val="single"/>
        </w:rPr>
      </w:pPr>
      <w:r w:rsidRPr="00330E9A">
        <w:rPr>
          <w:color w:val="00B050"/>
          <w:u w:val="single"/>
        </w:rPr>
        <w:t xml:space="preserve">Componenta A - </w:t>
      </w:r>
      <w:r w:rsidRPr="00330E9A">
        <w:rPr>
          <w:rFonts w:cstheme="minorHAnsi"/>
          <w:bCs/>
          <w:i/>
          <w:iCs/>
          <w:color w:val="00B050"/>
          <w:u w:val="single"/>
        </w:rPr>
        <w:t>obiective care se încadrează în prevederile art. 20, alin. (1), lit. b), c), d), e) și g) din Reg. (UE) nr. 1305/2013 - corespondență SM 7.2 „Investiţii în crearea şi modernizarea infrastructurii de bază la scară mică“:</w:t>
      </w:r>
    </w:p>
    <w:p w:rsidR="00F637D8" w:rsidRPr="00330E9A" w:rsidRDefault="00F637D8" w:rsidP="00F637D8">
      <w:pPr>
        <w:pStyle w:val="ListParagraph"/>
        <w:numPr>
          <w:ilvl w:val="0"/>
          <w:numId w:val="35"/>
        </w:numPr>
        <w:tabs>
          <w:tab w:val="left" w:pos="270"/>
        </w:tabs>
        <w:spacing w:after="0" w:line="360" w:lineRule="auto"/>
        <w:jc w:val="both"/>
        <w:rPr>
          <w:rFonts w:cstheme="minorHAnsi"/>
        </w:rPr>
      </w:pPr>
      <w:r w:rsidRPr="00330E9A">
        <w:rPr>
          <w:rFonts w:cstheme="minorHAnsi"/>
        </w:rPr>
        <w:t>investiții în crearea, îmbunătățirea și extinderea tuturor tipurilor de infrastructuri la scară mică, inclusiv investiții în domeniul energiei din surse regenerabile și al economisirii energiei;</w:t>
      </w:r>
    </w:p>
    <w:p w:rsidR="00F637D8" w:rsidRPr="00330E9A" w:rsidRDefault="00F637D8" w:rsidP="00F637D8">
      <w:pPr>
        <w:pStyle w:val="ListParagraph"/>
        <w:numPr>
          <w:ilvl w:val="0"/>
          <w:numId w:val="35"/>
        </w:numPr>
        <w:tabs>
          <w:tab w:val="left" w:pos="270"/>
        </w:tabs>
        <w:spacing w:after="0" w:line="276" w:lineRule="auto"/>
        <w:jc w:val="both"/>
        <w:rPr>
          <w:rFonts w:cstheme="minorHAnsi"/>
          <w:color w:val="000000" w:themeColor="text1"/>
        </w:rPr>
      </w:pPr>
      <w:r w:rsidRPr="00330E9A">
        <w:rPr>
          <w:rFonts w:cstheme="minorHAnsi"/>
          <w:color w:val="000000" w:themeColor="text1"/>
        </w:rPr>
        <w:t xml:space="preserve">investiții în crearea, îmbunătățirea sau extinderea serviciilor locale de bază destinate populației rurale, inclusiv a celor de agrement și culturale, și a infrastructurii aferente cu prioritate a celor care favorizeaza dezvoltarea turistica a zonei, a facilitatilor de campare, locuri de popas turistic, poteci, trase turistice, podete, cismele etc; </w:t>
      </w:r>
    </w:p>
    <w:p w:rsidR="00F637D8" w:rsidRPr="00330E9A" w:rsidRDefault="00F637D8" w:rsidP="00F637D8">
      <w:pPr>
        <w:pStyle w:val="ListParagraph"/>
        <w:numPr>
          <w:ilvl w:val="0"/>
          <w:numId w:val="35"/>
        </w:numPr>
        <w:tabs>
          <w:tab w:val="left" w:pos="270"/>
        </w:tabs>
        <w:spacing w:after="0" w:line="360" w:lineRule="auto"/>
        <w:jc w:val="both"/>
        <w:rPr>
          <w:rFonts w:cstheme="minorHAnsi"/>
        </w:rPr>
      </w:pPr>
      <w:r w:rsidRPr="00330E9A">
        <w:rPr>
          <w:rFonts w:cstheme="minorHAnsi"/>
          <w:color w:val="000000" w:themeColor="text1"/>
        </w:rPr>
        <w:t xml:space="preserve">investiții orientate spre transformarea clădirilor sau a altor instalații </w:t>
      </w:r>
      <w:r w:rsidRPr="00330E9A">
        <w:rPr>
          <w:rFonts w:cstheme="minorHAnsi"/>
        </w:rPr>
        <w:t>aflate în interiorul sau în apropierea așezărilor rurale, în scopul îmbunătățirii calității vieții sau al creșterii performanței de mediu a așezării respective.</w:t>
      </w:r>
    </w:p>
    <w:p w:rsidR="00F637D8" w:rsidRPr="00330E9A" w:rsidRDefault="00F637D8" w:rsidP="00F637D8">
      <w:pPr>
        <w:pStyle w:val="ListParagraph"/>
        <w:numPr>
          <w:ilvl w:val="0"/>
          <w:numId w:val="35"/>
        </w:numPr>
        <w:spacing w:after="0" w:line="360" w:lineRule="auto"/>
        <w:jc w:val="both"/>
        <w:rPr>
          <w:rFonts w:cstheme="minorHAnsi"/>
        </w:rPr>
      </w:pPr>
      <w:r w:rsidRPr="00330E9A">
        <w:rPr>
          <w:rFonts w:cstheme="minorHAnsi"/>
        </w:rPr>
        <w:t>Înființarea și/sau extinderea rețelei de iluminat public prin utilizarea eficientă a energiei;</w:t>
      </w:r>
    </w:p>
    <w:p w:rsidR="00F637D8" w:rsidRPr="00330E9A" w:rsidRDefault="00F637D8" w:rsidP="00F637D8">
      <w:pPr>
        <w:pStyle w:val="ListParagraph"/>
        <w:numPr>
          <w:ilvl w:val="0"/>
          <w:numId w:val="35"/>
        </w:numPr>
        <w:spacing w:after="0" w:line="360" w:lineRule="auto"/>
        <w:jc w:val="both"/>
        <w:rPr>
          <w:rFonts w:cstheme="minorHAnsi"/>
        </w:rPr>
      </w:pPr>
      <w:r w:rsidRPr="00330E9A">
        <w:rPr>
          <w:rFonts w:cstheme="minorHAnsi"/>
        </w:rPr>
        <w:t>Înființarea/extinderea/modernizarea infrastructurii de valorificare a produselor locale;</w:t>
      </w:r>
    </w:p>
    <w:p w:rsidR="00F637D8" w:rsidRPr="00330E9A" w:rsidRDefault="00F637D8" w:rsidP="00F637D8">
      <w:pPr>
        <w:pStyle w:val="ListParagraph"/>
        <w:numPr>
          <w:ilvl w:val="0"/>
          <w:numId w:val="35"/>
        </w:numPr>
        <w:tabs>
          <w:tab w:val="left" w:pos="231"/>
        </w:tabs>
        <w:spacing w:after="0" w:line="360" w:lineRule="auto"/>
        <w:jc w:val="both"/>
        <w:rPr>
          <w:rFonts w:cstheme="minorHAnsi"/>
        </w:rPr>
      </w:pPr>
      <w:r w:rsidRPr="00330E9A">
        <w:rPr>
          <w:rFonts w:cstheme="minorHAnsi"/>
          <w:bCs/>
          <w:iCs/>
        </w:rPr>
        <w:t>întreținere, refacere si modernizarea peisajului rural si al siturilor de înaltă valoare,sensibilizare ecologică și/sau arhitecturală (peisagistică)</w:t>
      </w:r>
    </w:p>
    <w:p w:rsidR="00F637D8" w:rsidRPr="00330E9A" w:rsidRDefault="00F637D8" w:rsidP="00F637D8">
      <w:pPr>
        <w:pStyle w:val="ListParagraph"/>
        <w:numPr>
          <w:ilvl w:val="0"/>
          <w:numId w:val="35"/>
        </w:numPr>
        <w:autoSpaceDE w:val="0"/>
        <w:autoSpaceDN w:val="0"/>
        <w:adjustRightInd w:val="0"/>
        <w:spacing w:after="0" w:line="360" w:lineRule="auto"/>
        <w:jc w:val="both"/>
        <w:rPr>
          <w:rFonts w:cstheme="minorHAnsi"/>
          <w:color w:val="000000"/>
        </w:rPr>
      </w:pPr>
      <w:r w:rsidRPr="00330E9A">
        <w:rPr>
          <w:rFonts w:cstheme="minorHAnsi"/>
          <w:color w:val="000000"/>
        </w:rPr>
        <w:t xml:space="preserve">Proiectele de infrastructură socială trebuie să asigure funcționarea prin operaționalizarea infrastructurii de către o entitate acreditată ca furnizor de servicii sociale; beneficiarii măsurilor de finanțare a infrastructurii sociale trebuie să asigure sustenabilitatea proiectelor din surse proprii sau prin obținerea finanțării în cadrul Axei 5 POCU, prin depunerea unui proiect distinct cu respectarea condițiilor specifice POCU; Prin aceste proiecte nu pot fi finanțate infrastructuri de tip rezidențial; </w:t>
      </w:r>
    </w:p>
    <w:p w:rsidR="00F637D8" w:rsidRPr="00330E9A" w:rsidRDefault="00F637D8" w:rsidP="00F637D8">
      <w:pPr>
        <w:pStyle w:val="ListParagraph"/>
        <w:numPr>
          <w:ilvl w:val="0"/>
          <w:numId w:val="35"/>
        </w:numPr>
        <w:autoSpaceDE w:val="0"/>
        <w:autoSpaceDN w:val="0"/>
        <w:adjustRightInd w:val="0"/>
        <w:spacing w:after="0" w:line="360" w:lineRule="auto"/>
        <w:jc w:val="both"/>
        <w:rPr>
          <w:rFonts w:cstheme="minorHAnsi"/>
          <w:color w:val="000000"/>
        </w:rPr>
      </w:pPr>
      <w:r w:rsidRPr="00330E9A">
        <w:rPr>
          <w:rFonts w:cstheme="minorHAnsi"/>
          <w:color w:val="000000"/>
        </w:rPr>
        <w:t>Investițiile sunt eligibile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rsidR="00F637D8" w:rsidRPr="00330E9A" w:rsidRDefault="00F637D8" w:rsidP="00F637D8">
      <w:pPr>
        <w:pStyle w:val="ListParagraph"/>
        <w:numPr>
          <w:ilvl w:val="0"/>
          <w:numId w:val="35"/>
        </w:numPr>
        <w:autoSpaceDE w:val="0"/>
        <w:autoSpaceDN w:val="0"/>
        <w:adjustRightInd w:val="0"/>
        <w:spacing w:after="0" w:line="360" w:lineRule="auto"/>
        <w:jc w:val="both"/>
        <w:rPr>
          <w:rFonts w:cstheme="minorHAnsi"/>
          <w:color w:val="000000" w:themeColor="text1"/>
        </w:rPr>
      </w:pPr>
      <w:r w:rsidRPr="00330E9A">
        <w:rPr>
          <w:rFonts w:cstheme="minorHAnsi"/>
          <w:color w:val="000000" w:themeColor="text1"/>
        </w:rPr>
        <w:t xml:space="preserve">Investiția trebuie să fie în corelare cu orice strategie de dezvoltare națională/regională/județeană/locală aprobată, corespunzătoare domeniului de investiții; din </w:t>
      </w:r>
      <w:r w:rsidRPr="00330E9A">
        <w:rPr>
          <w:rFonts w:cstheme="minorHAnsi"/>
          <w:color w:val="000000" w:themeColor="text1"/>
        </w:rPr>
        <w:lastRenderedPageBreak/>
        <w:t xml:space="preserve">strategie trebuie să reiasă faptul că obiectivul de investiție face parte din patrimoniul cultural de interes local sau este considerat un obiectiv cultural de interes local; </w:t>
      </w:r>
    </w:p>
    <w:p w:rsidR="00F637D8" w:rsidRPr="00330E9A" w:rsidRDefault="00F637D8" w:rsidP="00F637D8">
      <w:pPr>
        <w:pStyle w:val="ListParagraph"/>
        <w:autoSpaceDE w:val="0"/>
        <w:autoSpaceDN w:val="0"/>
        <w:adjustRightInd w:val="0"/>
        <w:spacing w:after="0" w:line="360" w:lineRule="auto"/>
        <w:ind w:left="357"/>
        <w:jc w:val="both"/>
        <w:rPr>
          <w:rFonts w:cstheme="minorHAnsi"/>
        </w:rPr>
      </w:pPr>
    </w:p>
    <w:p w:rsidR="00F637D8" w:rsidRPr="00330E9A" w:rsidRDefault="00F637D8" w:rsidP="00F637D8">
      <w:pPr>
        <w:autoSpaceDE w:val="0"/>
        <w:autoSpaceDN w:val="0"/>
        <w:adjustRightInd w:val="0"/>
        <w:spacing w:after="0" w:line="360" w:lineRule="auto"/>
        <w:jc w:val="both"/>
        <w:rPr>
          <w:rFonts w:cstheme="minorHAnsi"/>
          <w:b/>
          <w:color w:val="00B050"/>
          <w:u w:val="single"/>
        </w:rPr>
      </w:pPr>
      <w:r w:rsidRPr="00330E9A">
        <w:rPr>
          <w:rFonts w:cstheme="minorHAnsi"/>
          <w:b/>
          <w:color w:val="00B050"/>
          <w:u w:val="single"/>
        </w:rPr>
        <w:t xml:space="preserve">Componenta B  - </w:t>
      </w:r>
      <w:r w:rsidRPr="00330E9A">
        <w:rPr>
          <w:rFonts w:cstheme="minorHAnsi"/>
          <w:b/>
          <w:bCs/>
          <w:i/>
          <w:iCs/>
          <w:color w:val="00B050"/>
          <w:u w:val="single"/>
        </w:rPr>
        <w:t xml:space="preserve">obiective care se încadrează în prevederile art. 20, alin. (1), lit. f) din Reg. (UE) nr. 1305/2013 - corespondență SM7.6 - „Investiții asociate cu protejarea patromoniului cultural“ </w:t>
      </w:r>
      <w:r w:rsidRPr="00330E9A">
        <w:rPr>
          <w:rFonts w:cstheme="minorHAnsi"/>
          <w:b/>
          <w:bCs/>
          <w:color w:val="00B050"/>
          <w:u w:val="single"/>
        </w:rPr>
        <w:t xml:space="preserve"> </w:t>
      </w:r>
    </w:p>
    <w:p w:rsidR="00F637D8" w:rsidRPr="00330E9A" w:rsidRDefault="00F637D8" w:rsidP="00F637D8">
      <w:pPr>
        <w:pStyle w:val="ListParagraph"/>
        <w:numPr>
          <w:ilvl w:val="0"/>
          <w:numId w:val="41"/>
        </w:numPr>
        <w:tabs>
          <w:tab w:val="left" w:pos="270"/>
        </w:tabs>
        <w:spacing w:after="0" w:line="360" w:lineRule="auto"/>
        <w:jc w:val="both"/>
        <w:rPr>
          <w:rFonts w:cstheme="minorHAnsi"/>
        </w:rPr>
      </w:pPr>
      <w:r w:rsidRPr="00330E9A">
        <w:rPr>
          <w:rFonts w:cstheme="minorHAnsi"/>
        </w:rPr>
        <w:t>investiții în crearea, îmbunătățirea și extinderea tuturor tipurilor de infrastructuri la scară mică, inclusiv investiții în domeniul energiei din surse regenerabile și al economisirii energiei;</w:t>
      </w:r>
    </w:p>
    <w:p w:rsidR="00F637D8" w:rsidRPr="00330E9A" w:rsidRDefault="00F637D8" w:rsidP="00F637D8">
      <w:pPr>
        <w:pStyle w:val="ListParagraph"/>
        <w:numPr>
          <w:ilvl w:val="0"/>
          <w:numId w:val="41"/>
        </w:numPr>
        <w:tabs>
          <w:tab w:val="left" w:pos="270"/>
        </w:tabs>
        <w:spacing w:after="0" w:line="360" w:lineRule="auto"/>
        <w:jc w:val="both"/>
        <w:rPr>
          <w:rFonts w:cstheme="minorHAnsi"/>
          <w:color w:val="000000" w:themeColor="text1"/>
        </w:rPr>
      </w:pPr>
      <w:r w:rsidRPr="00330E9A">
        <w:rPr>
          <w:rFonts w:cstheme="minorHAnsi"/>
          <w:color w:val="000000" w:themeColor="text1"/>
        </w:rPr>
        <w:t xml:space="preserve">investiții în crearea, îmbunătățirea sau extinderea serviciilor locale de bază destinate populației rurale, inclusiv a celor de agrement și culturale, și a infrastructurii aferente cu prioritate a celor care favorizeaza dezvoltarea turistica a zonei, a facilitatilor de campare, locuri de popas turistic, poteci, trase turistice, podete, cismele etc; </w:t>
      </w:r>
    </w:p>
    <w:p w:rsidR="00F637D8" w:rsidRPr="00330E9A" w:rsidRDefault="00F637D8" w:rsidP="00F637D8">
      <w:pPr>
        <w:pStyle w:val="ListParagraph"/>
        <w:numPr>
          <w:ilvl w:val="0"/>
          <w:numId w:val="41"/>
        </w:numPr>
        <w:spacing w:after="0" w:line="360" w:lineRule="auto"/>
        <w:jc w:val="both"/>
        <w:rPr>
          <w:rFonts w:cstheme="minorHAnsi"/>
        </w:rPr>
      </w:pPr>
      <w:r w:rsidRPr="00330E9A">
        <w:rPr>
          <w:rFonts w:cstheme="minorHAnsi"/>
        </w:rPr>
        <w:t>Restaurarea, conservarea și dotarea clădirilor/monumentelor din patrimoniul cultural imobil de interes local;</w:t>
      </w:r>
    </w:p>
    <w:p w:rsidR="00F637D8" w:rsidRPr="00330E9A" w:rsidRDefault="00F637D8" w:rsidP="00F637D8">
      <w:pPr>
        <w:pStyle w:val="ListParagraph"/>
        <w:numPr>
          <w:ilvl w:val="0"/>
          <w:numId w:val="41"/>
        </w:numPr>
        <w:tabs>
          <w:tab w:val="left" w:pos="231"/>
        </w:tabs>
        <w:spacing w:after="0" w:line="360" w:lineRule="auto"/>
        <w:jc w:val="both"/>
        <w:rPr>
          <w:rFonts w:cstheme="minorHAnsi"/>
        </w:rPr>
      </w:pPr>
      <w:r w:rsidRPr="00330E9A">
        <w:rPr>
          <w:rFonts w:cstheme="minorHAnsi"/>
          <w:bCs/>
          <w:iCs/>
        </w:rPr>
        <w:t>întreținere, refacere si modernizarea peisajului rural si al siturilor de înaltă valoare</w:t>
      </w:r>
    </w:p>
    <w:p w:rsidR="00F637D8" w:rsidRPr="00330E9A" w:rsidRDefault="00F637D8" w:rsidP="00F637D8">
      <w:pPr>
        <w:pStyle w:val="ListParagraph"/>
        <w:tabs>
          <w:tab w:val="left" w:pos="231"/>
        </w:tabs>
        <w:spacing w:after="0" w:line="360" w:lineRule="auto"/>
        <w:jc w:val="both"/>
        <w:rPr>
          <w:rFonts w:cstheme="minorHAnsi"/>
        </w:rPr>
      </w:pPr>
      <w:r w:rsidRPr="00330E9A">
        <w:rPr>
          <w:rFonts w:cstheme="minorHAnsi"/>
          <w:bCs/>
          <w:iCs/>
        </w:rPr>
        <w:t>sensibilizare ecologică și/sau arhitecturală (peisagistică)</w:t>
      </w:r>
    </w:p>
    <w:p w:rsidR="00F637D8" w:rsidRPr="00330E9A" w:rsidRDefault="00F637D8" w:rsidP="00F637D8">
      <w:pPr>
        <w:pStyle w:val="ListParagraph"/>
        <w:numPr>
          <w:ilvl w:val="0"/>
          <w:numId w:val="41"/>
        </w:numPr>
        <w:tabs>
          <w:tab w:val="left" w:pos="231"/>
        </w:tabs>
        <w:spacing w:after="0" w:line="360" w:lineRule="auto"/>
        <w:jc w:val="both"/>
        <w:rPr>
          <w:rFonts w:cstheme="minorHAnsi"/>
        </w:rPr>
      </w:pPr>
      <w:r w:rsidRPr="00330E9A">
        <w:rPr>
          <w:rFonts w:cstheme="minorHAnsi"/>
          <w:iCs/>
        </w:rPr>
        <w:t>Studii etno - antropologice – arhitecturale</w:t>
      </w:r>
    </w:p>
    <w:p w:rsidR="00F637D8" w:rsidRPr="00330E9A" w:rsidRDefault="00F637D8" w:rsidP="00F637D8">
      <w:pPr>
        <w:pStyle w:val="ListParagraph"/>
        <w:numPr>
          <w:ilvl w:val="0"/>
          <w:numId w:val="41"/>
        </w:numPr>
        <w:tabs>
          <w:tab w:val="left" w:pos="231"/>
        </w:tabs>
        <w:spacing w:after="0" w:line="360" w:lineRule="auto"/>
        <w:jc w:val="both"/>
        <w:rPr>
          <w:rFonts w:cstheme="minorHAnsi"/>
        </w:rPr>
      </w:pPr>
      <w:r w:rsidRPr="00330E9A">
        <w:rPr>
          <w:rFonts w:cstheme="minorHAnsi"/>
        </w:rPr>
        <w:t>restaurarea valorilor patrimoniale identificate</w:t>
      </w:r>
    </w:p>
    <w:p w:rsidR="00F637D8" w:rsidRPr="00330E9A" w:rsidRDefault="00F637D8" w:rsidP="00F637D8">
      <w:pPr>
        <w:pStyle w:val="ListParagraph"/>
        <w:numPr>
          <w:ilvl w:val="0"/>
          <w:numId w:val="41"/>
        </w:numPr>
        <w:tabs>
          <w:tab w:val="left" w:pos="231"/>
        </w:tabs>
        <w:spacing w:after="0" w:line="360" w:lineRule="auto"/>
        <w:jc w:val="both"/>
        <w:rPr>
          <w:rFonts w:cstheme="minorHAnsi"/>
        </w:rPr>
      </w:pPr>
      <w:r w:rsidRPr="00330E9A">
        <w:rPr>
          <w:rFonts w:cstheme="minorHAnsi"/>
        </w:rPr>
        <w:t>C</w:t>
      </w:r>
      <w:r w:rsidRPr="00330E9A">
        <w:rPr>
          <w:rFonts w:cstheme="minorHAnsi"/>
          <w:spacing w:val="1"/>
        </w:rPr>
        <w:t>o</w:t>
      </w:r>
      <w:r w:rsidRPr="00330E9A">
        <w:rPr>
          <w:rFonts w:cstheme="minorHAnsi"/>
        </w:rPr>
        <w:t>n</w:t>
      </w:r>
      <w:r w:rsidRPr="00330E9A">
        <w:rPr>
          <w:rFonts w:cstheme="minorHAnsi"/>
          <w:spacing w:val="-1"/>
        </w:rPr>
        <w:t>s</w:t>
      </w:r>
      <w:r w:rsidRPr="00330E9A">
        <w:rPr>
          <w:rFonts w:cstheme="minorHAnsi"/>
        </w:rPr>
        <w:t>e</w:t>
      </w:r>
      <w:r w:rsidRPr="00330E9A">
        <w:rPr>
          <w:rFonts w:cstheme="minorHAnsi"/>
          <w:spacing w:val="1"/>
        </w:rPr>
        <w:t>rv</w:t>
      </w:r>
      <w:r w:rsidRPr="00330E9A">
        <w:rPr>
          <w:rFonts w:cstheme="minorHAnsi"/>
        </w:rPr>
        <w:t>a</w:t>
      </w:r>
      <w:r w:rsidRPr="00330E9A">
        <w:rPr>
          <w:rFonts w:cstheme="minorHAnsi"/>
          <w:spacing w:val="-1"/>
        </w:rPr>
        <w:t>r</w:t>
      </w:r>
      <w:r w:rsidRPr="00330E9A">
        <w:rPr>
          <w:rFonts w:cstheme="minorHAnsi"/>
        </w:rPr>
        <w:t>ea</w:t>
      </w:r>
      <w:r w:rsidRPr="00330E9A">
        <w:rPr>
          <w:rFonts w:cstheme="minorHAnsi"/>
          <w:spacing w:val="-13"/>
        </w:rPr>
        <w:t xml:space="preserve"> </w:t>
      </w:r>
      <w:r w:rsidRPr="00330E9A">
        <w:rPr>
          <w:rFonts w:cstheme="minorHAnsi"/>
        </w:rPr>
        <w:t>pa</w:t>
      </w:r>
      <w:r w:rsidRPr="00330E9A">
        <w:rPr>
          <w:rFonts w:cstheme="minorHAnsi"/>
          <w:spacing w:val="1"/>
        </w:rPr>
        <w:t>tr</w:t>
      </w:r>
      <w:r w:rsidRPr="00330E9A">
        <w:rPr>
          <w:rFonts w:cstheme="minorHAnsi"/>
          <w:spacing w:val="-2"/>
        </w:rPr>
        <w:t>i</w:t>
      </w:r>
      <w:r w:rsidRPr="00330E9A">
        <w:rPr>
          <w:rFonts w:cstheme="minorHAnsi"/>
        </w:rPr>
        <w:t>m</w:t>
      </w:r>
      <w:r w:rsidRPr="00330E9A">
        <w:rPr>
          <w:rFonts w:cstheme="minorHAnsi"/>
          <w:spacing w:val="1"/>
        </w:rPr>
        <w:t>o</w:t>
      </w:r>
      <w:r w:rsidRPr="00330E9A">
        <w:rPr>
          <w:rFonts w:cstheme="minorHAnsi"/>
        </w:rPr>
        <w:t>n</w:t>
      </w:r>
      <w:r w:rsidRPr="00330E9A">
        <w:rPr>
          <w:rFonts w:cstheme="minorHAnsi"/>
          <w:spacing w:val="-2"/>
        </w:rPr>
        <w:t>i</w:t>
      </w:r>
      <w:r w:rsidRPr="00330E9A">
        <w:rPr>
          <w:rFonts w:cstheme="minorHAnsi"/>
          <w:spacing w:val="2"/>
        </w:rPr>
        <w:t>u</w:t>
      </w:r>
      <w:r w:rsidRPr="00330E9A">
        <w:rPr>
          <w:rFonts w:cstheme="minorHAnsi"/>
        </w:rPr>
        <w:t>l</w:t>
      </w:r>
      <w:r w:rsidRPr="00330E9A">
        <w:rPr>
          <w:rFonts w:cstheme="minorHAnsi"/>
          <w:spacing w:val="2"/>
        </w:rPr>
        <w:t>u</w:t>
      </w:r>
      <w:r w:rsidRPr="00330E9A">
        <w:rPr>
          <w:rFonts w:cstheme="minorHAnsi"/>
        </w:rPr>
        <w:t>i</w:t>
      </w:r>
      <w:r w:rsidRPr="00330E9A">
        <w:rPr>
          <w:rFonts w:cstheme="minorHAnsi"/>
          <w:spacing w:val="-18"/>
        </w:rPr>
        <w:t xml:space="preserve"> </w:t>
      </w:r>
      <w:r w:rsidRPr="00330E9A">
        <w:rPr>
          <w:rFonts w:cstheme="minorHAnsi"/>
        </w:rPr>
        <w:t>nema</w:t>
      </w:r>
      <w:r w:rsidRPr="00330E9A">
        <w:rPr>
          <w:rFonts w:cstheme="minorHAnsi"/>
          <w:spacing w:val="1"/>
        </w:rPr>
        <w:t>t</w:t>
      </w:r>
      <w:r w:rsidRPr="00330E9A">
        <w:rPr>
          <w:rFonts w:cstheme="minorHAnsi"/>
        </w:rPr>
        <w:t>e</w:t>
      </w:r>
      <w:r w:rsidRPr="00330E9A">
        <w:rPr>
          <w:rFonts w:cstheme="minorHAnsi"/>
          <w:spacing w:val="1"/>
        </w:rPr>
        <w:t>r</w:t>
      </w:r>
      <w:r w:rsidRPr="00330E9A">
        <w:rPr>
          <w:rFonts w:cstheme="minorHAnsi"/>
          <w:spacing w:val="-2"/>
        </w:rPr>
        <w:t>i</w:t>
      </w:r>
      <w:r w:rsidRPr="00330E9A">
        <w:rPr>
          <w:rFonts w:cstheme="minorHAnsi"/>
          <w:spacing w:val="2"/>
        </w:rPr>
        <w:t>a</w:t>
      </w:r>
      <w:r w:rsidRPr="00330E9A">
        <w:rPr>
          <w:rFonts w:cstheme="minorHAnsi"/>
        </w:rPr>
        <w:t>l</w:t>
      </w:r>
      <w:r w:rsidRPr="00330E9A">
        <w:rPr>
          <w:rFonts w:cstheme="minorHAnsi"/>
          <w:spacing w:val="-11"/>
        </w:rPr>
        <w:t xml:space="preserve"> </w:t>
      </w:r>
      <w:r w:rsidRPr="00330E9A">
        <w:rPr>
          <w:rFonts w:cstheme="minorHAnsi"/>
          <w:spacing w:val="-1"/>
        </w:rPr>
        <w:t>c</w:t>
      </w:r>
      <w:r w:rsidRPr="00330E9A">
        <w:rPr>
          <w:rFonts w:cstheme="minorHAnsi"/>
          <w:spacing w:val="2"/>
        </w:rPr>
        <w:t>u</w:t>
      </w:r>
      <w:r w:rsidRPr="00330E9A">
        <w:rPr>
          <w:rFonts w:cstheme="minorHAnsi"/>
        </w:rPr>
        <w:t>m</w:t>
      </w:r>
      <w:r w:rsidRPr="00330E9A">
        <w:rPr>
          <w:rFonts w:cstheme="minorHAnsi"/>
          <w:spacing w:val="-5"/>
        </w:rPr>
        <w:t xml:space="preserve"> </w:t>
      </w:r>
      <w:r w:rsidRPr="00330E9A">
        <w:rPr>
          <w:rFonts w:cstheme="minorHAnsi"/>
          <w:spacing w:val="2"/>
        </w:rPr>
        <w:t>a</w:t>
      </w:r>
      <w:r w:rsidRPr="00330E9A">
        <w:rPr>
          <w:rFonts w:cstheme="minorHAnsi"/>
        </w:rPr>
        <w:t>r</w:t>
      </w:r>
      <w:r w:rsidRPr="00330E9A">
        <w:rPr>
          <w:rFonts w:cstheme="minorHAnsi"/>
          <w:spacing w:val="-1"/>
        </w:rPr>
        <w:t xml:space="preserve"> </w:t>
      </w:r>
      <w:r w:rsidRPr="00330E9A">
        <w:rPr>
          <w:rFonts w:cstheme="minorHAnsi"/>
        </w:rPr>
        <w:t>fi</w:t>
      </w:r>
      <w:r w:rsidRPr="00330E9A">
        <w:rPr>
          <w:rFonts w:cstheme="minorHAnsi"/>
          <w:spacing w:val="-4"/>
        </w:rPr>
        <w:t xml:space="preserve"> </w:t>
      </w:r>
      <w:r w:rsidRPr="00330E9A">
        <w:rPr>
          <w:rFonts w:cstheme="minorHAnsi"/>
          <w:spacing w:val="2"/>
        </w:rPr>
        <w:t>m</w:t>
      </w:r>
      <w:r w:rsidRPr="00330E9A">
        <w:rPr>
          <w:rFonts w:cstheme="minorHAnsi"/>
        </w:rPr>
        <w:t>u</w:t>
      </w:r>
      <w:r w:rsidRPr="00330E9A">
        <w:rPr>
          <w:rFonts w:cstheme="minorHAnsi"/>
          <w:spacing w:val="2"/>
        </w:rPr>
        <w:t>z</w:t>
      </w:r>
      <w:r w:rsidRPr="00330E9A">
        <w:rPr>
          <w:rFonts w:cstheme="minorHAnsi"/>
          <w:spacing w:val="-2"/>
        </w:rPr>
        <w:t>i</w:t>
      </w:r>
      <w:r w:rsidRPr="00330E9A">
        <w:rPr>
          <w:rFonts w:cstheme="minorHAnsi"/>
          <w:spacing w:val="-1"/>
        </w:rPr>
        <w:t>c</w:t>
      </w:r>
      <w:r w:rsidRPr="00330E9A">
        <w:rPr>
          <w:rFonts w:cstheme="minorHAnsi"/>
        </w:rPr>
        <w:t>a,</w:t>
      </w:r>
      <w:r w:rsidRPr="00330E9A">
        <w:rPr>
          <w:rFonts w:cstheme="minorHAnsi"/>
          <w:spacing w:val="-8"/>
        </w:rPr>
        <w:t xml:space="preserve"> </w:t>
      </w:r>
      <w:r w:rsidRPr="00330E9A">
        <w:rPr>
          <w:rFonts w:cstheme="minorHAnsi"/>
        </w:rPr>
        <w:t>f</w:t>
      </w:r>
      <w:r w:rsidRPr="00330E9A">
        <w:rPr>
          <w:rFonts w:cstheme="minorHAnsi"/>
          <w:spacing w:val="1"/>
        </w:rPr>
        <w:t>o</w:t>
      </w:r>
      <w:r w:rsidRPr="00330E9A">
        <w:rPr>
          <w:rFonts w:cstheme="minorHAnsi"/>
        </w:rPr>
        <w:t>l</w:t>
      </w:r>
      <w:r w:rsidRPr="00330E9A">
        <w:rPr>
          <w:rFonts w:cstheme="minorHAnsi"/>
          <w:spacing w:val="2"/>
        </w:rPr>
        <w:t>c</w:t>
      </w:r>
      <w:r w:rsidRPr="00330E9A">
        <w:rPr>
          <w:rFonts w:cstheme="minorHAnsi"/>
        </w:rPr>
        <w:t>l</w:t>
      </w:r>
      <w:r w:rsidRPr="00330E9A">
        <w:rPr>
          <w:rFonts w:cstheme="minorHAnsi"/>
          <w:spacing w:val="1"/>
        </w:rPr>
        <w:t>or</w:t>
      </w:r>
      <w:r w:rsidRPr="00330E9A">
        <w:rPr>
          <w:rFonts w:cstheme="minorHAnsi"/>
        </w:rPr>
        <w:t>ul,</w:t>
      </w:r>
      <w:r w:rsidRPr="00330E9A">
        <w:rPr>
          <w:rFonts w:cstheme="minorHAnsi"/>
          <w:spacing w:val="-10"/>
        </w:rPr>
        <w:t xml:space="preserve"> </w:t>
      </w:r>
      <w:r w:rsidRPr="00330E9A">
        <w:rPr>
          <w:rFonts w:cstheme="minorHAnsi"/>
        </w:rPr>
        <w:t>e</w:t>
      </w:r>
      <w:r w:rsidRPr="00330E9A">
        <w:rPr>
          <w:rFonts w:cstheme="minorHAnsi"/>
          <w:spacing w:val="1"/>
        </w:rPr>
        <w:t>t</w:t>
      </w:r>
      <w:r w:rsidRPr="00330E9A">
        <w:rPr>
          <w:rFonts w:cstheme="minorHAnsi"/>
        </w:rPr>
        <w:t>n</w:t>
      </w:r>
      <w:r w:rsidRPr="00330E9A">
        <w:rPr>
          <w:rFonts w:cstheme="minorHAnsi"/>
          <w:spacing w:val="1"/>
        </w:rPr>
        <w:t>o</w:t>
      </w:r>
      <w:r w:rsidRPr="00330E9A">
        <w:rPr>
          <w:rFonts w:cstheme="minorHAnsi"/>
        </w:rPr>
        <w:t>l</w:t>
      </w:r>
      <w:r w:rsidRPr="00330E9A">
        <w:rPr>
          <w:rFonts w:cstheme="minorHAnsi"/>
          <w:spacing w:val="1"/>
        </w:rPr>
        <w:t>og</w:t>
      </w:r>
      <w:r w:rsidRPr="00330E9A">
        <w:rPr>
          <w:rFonts w:cstheme="minorHAnsi"/>
          <w:spacing w:val="-2"/>
        </w:rPr>
        <w:t>i</w:t>
      </w:r>
      <w:r w:rsidRPr="00330E9A">
        <w:rPr>
          <w:rFonts w:cstheme="minorHAnsi"/>
        </w:rPr>
        <w:t>a;</w:t>
      </w:r>
    </w:p>
    <w:p w:rsidR="00F637D8" w:rsidRPr="00330E9A" w:rsidRDefault="00F637D8" w:rsidP="00F637D8">
      <w:pPr>
        <w:pStyle w:val="ListParagraph"/>
        <w:numPr>
          <w:ilvl w:val="0"/>
          <w:numId w:val="41"/>
        </w:numPr>
        <w:autoSpaceDE w:val="0"/>
        <w:autoSpaceDN w:val="0"/>
        <w:adjustRightInd w:val="0"/>
        <w:spacing w:after="0" w:line="360" w:lineRule="auto"/>
        <w:jc w:val="both"/>
        <w:rPr>
          <w:rFonts w:cstheme="minorHAnsi"/>
          <w:color w:val="000000"/>
        </w:rPr>
      </w:pPr>
      <w:r w:rsidRPr="00330E9A">
        <w:rPr>
          <w:rFonts w:cstheme="minorHAnsi"/>
          <w:color w:val="000000"/>
        </w:rPr>
        <w:t>Investițiile sunt eligibile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rsidR="00F637D8" w:rsidRPr="00330E9A" w:rsidRDefault="00F637D8" w:rsidP="00F637D8">
      <w:pPr>
        <w:pStyle w:val="ListParagraph"/>
        <w:numPr>
          <w:ilvl w:val="0"/>
          <w:numId w:val="41"/>
        </w:numPr>
        <w:autoSpaceDE w:val="0"/>
        <w:autoSpaceDN w:val="0"/>
        <w:adjustRightInd w:val="0"/>
        <w:spacing w:after="0" w:line="360" w:lineRule="auto"/>
        <w:jc w:val="both"/>
        <w:rPr>
          <w:rFonts w:cstheme="minorHAnsi"/>
          <w:color w:val="000000" w:themeColor="text1"/>
        </w:rPr>
      </w:pPr>
      <w:r w:rsidRPr="00330E9A">
        <w:rPr>
          <w:rFonts w:cstheme="minorHAnsi"/>
          <w:color w:val="000000" w:themeColor="text1"/>
        </w:rPr>
        <w:t xml:space="preserve">În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 </w:t>
      </w:r>
    </w:p>
    <w:p w:rsidR="00F637D8" w:rsidRPr="00330E9A" w:rsidRDefault="00F637D8" w:rsidP="00F637D8">
      <w:pPr>
        <w:pStyle w:val="ListParagraph"/>
        <w:numPr>
          <w:ilvl w:val="0"/>
          <w:numId w:val="41"/>
        </w:numPr>
        <w:autoSpaceDE w:val="0"/>
        <w:autoSpaceDN w:val="0"/>
        <w:adjustRightInd w:val="0"/>
        <w:spacing w:after="0" w:line="360" w:lineRule="auto"/>
        <w:jc w:val="both"/>
        <w:rPr>
          <w:rFonts w:cstheme="minorHAnsi"/>
          <w:color w:val="000000" w:themeColor="text1"/>
        </w:rPr>
      </w:pPr>
      <w:r w:rsidRPr="00330E9A">
        <w:rPr>
          <w:rFonts w:cstheme="minorHAnsi"/>
          <w:color w:val="000000" w:themeColor="text1"/>
        </w:rPr>
        <w:t xml:space="preserve">Investiția trebuie să fie în corelare cu orice strategie de dezvoltare națională/regională/județeană/locală aprobată, corespunzătoare domeniului de investiții; din strategie trebuie să reiasă faptul că obiectivul de investiție face parte din patrimoniul cultural de interes local sau este considerat un obiectiv cultural de interes local; </w:t>
      </w:r>
    </w:p>
    <w:p w:rsidR="001D69C5" w:rsidRPr="00330E9A" w:rsidRDefault="001D69C5" w:rsidP="00F637D8">
      <w:pPr>
        <w:pStyle w:val="ListParagraph"/>
        <w:numPr>
          <w:ilvl w:val="0"/>
          <w:numId w:val="41"/>
        </w:numPr>
        <w:autoSpaceDE w:val="0"/>
        <w:autoSpaceDN w:val="0"/>
        <w:adjustRightInd w:val="0"/>
        <w:spacing w:after="0" w:line="360" w:lineRule="auto"/>
        <w:jc w:val="both"/>
        <w:rPr>
          <w:rFonts w:cstheme="minorHAnsi"/>
          <w:color w:val="000000" w:themeColor="text1"/>
        </w:rPr>
      </w:pPr>
      <w:r w:rsidRPr="00330E9A">
        <w:rPr>
          <w:rFonts w:ascii="Trebuchet MS" w:hAnsi="Trebuchet MS"/>
        </w:rPr>
        <w:t xml:space="preserve">EG </w:t>
      </w:r>
      <w:r w:rsidR="004425B5" w:rsidRPr="00330E9A">
        <w:rPr>
          <w:rFonts w:ascii="Trebuchet MS" w:hAnsi="Trebuchet MS"/>
        </w:rPr>
        <w:t>20</w:t>
      </w:r>
      <w:r w:rsidRPr="00330E9A">
        <w:rPr>
          <w:rFonts w:ascii="Trebuchet MS" w:hAnsi="Trebuchet MS"/>
        </w:rPr>
        <w:t xml:space="preserve"> Investiția trebuie să fie în corelare cu strategia de dezvoltară locală și/sau județeană aprobată si </w:t>
      </w:r>
      <w:r w:rsidRPr="00330E9A">
        <w:rPr>
          <w:rFonts w:ascii="Trebuchet MS" w:hAnsi="Trebuchet MS" w:cs="Calibri"/>
          <w:noProof/>
        </w:rPr>
        <w:t>să demonstreze  necesitatea, oportunitatea acesteia;</w:t>
      </w:r>
    </w:p>
    <w:p w:rsidR="00DB65EA" w:rsidRPr="00330E9A" w:rsidRDefault="00DB65EA">
      <w:pPr>
        <w:rPr>
          <w:rFonts w:eastAsiaTheme="majorEastAsia" w:cstheme="majorBidi"/>
          <w:b/>
          <w:sz w:val="24"/>
          <w:szCs w:val="26"/>
        </w:rPr>
      </w:pPr>
      <w:r w:rsidRPr="00330E9A">
        <w:br w:type="page"/>
      </w:r>
    </w:p>
    <w:p w:rsidR="006F6628" w:rsidRDefault="00960F25" w:rsidP="006F6628">
      <w:pPr>
        <w:pStyle w:val="Heading2"/>
        <w:shd w:val="clear" w:color="auto" w:fill="C5E0B3" w:themeFill="accent6" w:themeFillTint="66"/>
        <w:ind w:firstLine="357"/>
        <w:jc w:val="left"/>
      </w:pPr>
      <w:bookmarkStart w:id="27" w:name="_Toc2619756"/>
      <w:r w:rsidRPr="00330E9A">
        <w:lastRenderedPageBreak/>
        <w:t>3.3.</w:t>
      </w:r>
      <w:r w:rsidR="00CA5759" w:rsidRPr="00330E9A">
        <w:t>CHELTUIELI ELIGIBILE ȘI NEELIGIBILE</w:t>
      </w:r>
      <w:bookmarkEnd w:id="27"/>
    </w:p>
    <w:p w:rsidR="00CA5759" w:rsidRPr="004E651F" w:rsidRDefault="00CA5759" w:rsidP="006F6628">
      <w:pPr>
        <w:pStyle w:val="Heading2"/>
        <w:shd w:val="clear" w:color="auto" w:fill="C5E0B3" w:themeFill="accent6" w:themeFillTint="66"/>
        <w:ind w:firstLine="357"/>
        <w:jc w:val="left"/>
      </w:pPr>
      <w:r w:rsidRPr="004E651F">
        <w:t xml:space="preserve"> </w:t>
      </w:r>
    </w:p>
    <w:p w:rsidR="00884836" w:rsidRPr="004E651F" w:rsidRDefault="00884836" w:rsidP="00884836">
      <w:pPr>
        <w:pStyle w:val="ListParagraph"/>
        <w:spacing w:after="0" w:line="360" w:lineRule="auto"/>
        <w:ind w:left="360"/>
        <w:jc w:val="both"/>
        <w:rPr>
          <w:rFonts w:cstheme="minorHAnsi"/>
          <w:b/>
        </w:rPr>
      </w:pPr>
    </w:p>
    <w:p w:rsidR="00ED0C61" w:rsidRPr="004E651F" w:rsidRDefault="00ED0C61" w:rsidP="00DB65EA">
      <w:pPr>
        <w:autoSpaceDE w:val="0"/>
        <w:autoSpaceDN w:val="0"/>
        <w:adjustRightInd w:val="0"/>
        <w:spacing w:after="0" w:line="360" w:lineRule="auto"/>
        <w:ind w:firstLine="357"/>
        <w:jc w:val="both"/>
        <w:rPr>
          <w:rFonts w:cstheme="minorHAnsi"/>
          <w:b/>
        </w:rPr>
      </w:pPr>
      <w:r w:rsidRPr="004E651F">
        <w:rPr>
          <w:rFonts w:cstheme="minorHAnsi"/>
          <w:b/>
        </w:rPr>
        <w:t>În cadrul acestei măsuri, sprijinul va fi acordat pentru</w:t>
      </w:r>
      <w:r w:rsidR="00F70801" w:rsidRPr="004E651F">
        <w:rPr>
          <w:rFonts w:cstheme="minorHAnsi"/>
          <w:b/>
        </w:rPr>
        <w:t xml:space="preserve"> urmatoarele actiuni eligibile</w:t>
      </w:r>
      <w:r w:rsidRPr="004E651F">
        <w:rPr>
          <w:rFonts w:cstheme="minorHAnsi"/>
          <w:b/>
        </w:rPr>
        <w:t>:</w:t>
      </w:r>
    </w:p>
    <w:p w:rsidR="00857F9C" w:rsidRDefault="00DB1F0F" w:rsidP="00067C66">
      <w:pPr>
        <w:autoSpaceDE w:val="0"/>
        <w:autoSpaceDN w:val="0"/>
        <w:adjustRightInd w:val="0"/>
        <w:spacing w:after="0" w:line="360" w:lineRule="auto"/>
        <w:jc w:val="both"/>
        <w:rPr>
          <w:rFonts w:cstheme="minorHAnsi"/>
          <w:bCs/>
          <w:i/>
          <w:iCs/>
          <w:color w:val="00B050"/>
          <w:u w:val="single"/>
        </w:rPr>
      </w:pPr>
      <w:r w:rsidRPr="004E651F">
        <w:rPr>
          <w:color w:val="00B050"/>
          <w:u w:val="single"/>
        </w:rPr>
        <w:t xml:space="preserve">Componenta A - </w:t>
      </w:r>
      <w:r w:rsidRPr="004E651F">
        <w:rPr>
          <w:rFonts w:cstheme="minorHAnsi"/>
          <w:bCs/>
          <w:i/>
          <w:iCs/>
          <w:color w:val="00B050"/>
          <w:u w:val="single"/>
        </w:rPr>
        <w:t>obiective care se încadrează în prevederile art. 20, alin. (1), lit. b), c), d), e) și g) din Reg. (UE) nr. 1305/2013 - corespondență SM 7.2 „Investiţii în crearea şi modernizarea infrastructurii de bază la scară mică“:</w:t>
      </w:r>
    </w:p>
    <w:p w:rsidR="004C1515" w:rsidRPr="004C1515" w:rsidRDefault="004C1515" w:rsidP="004C1515">
      <w:pPr>
        <w:pStyle w:val="ListParagraph"/>
        <w:numPr>
          <w:ilvl w:val="0"/>
          <w:numId w:val="35"/>
        </w:numPr>
        <w:tabs>
          <w:tab w:val="left" w:pos="270"/>
        </w:tabs>
        <w:spacing w:after="0" w:line="360" w:lineRule="auto"/>
        <w:jc w:val="both"/>
        <w:rPr>
          <w:rFonts w:cstheme="minorHAnsi"/>
        </w:rPr>
      </w:pPr>
      <w:r w:rsidRPr="004C1515">
        <w:rPr>
          <w:rFonts w:cstheme="minorHAnsi"/>
        </w:rPr>
        <w:t>investiții în crearea, îmbunătățirea și extinderea tuturor tipurilor de infrastructuri la scară mică, inclusiv investiții în domeniul energiei din surse regenerabile și al economisirii energiei;</w:t>
      </w:r>
    </w:p>
    <w:p w:rsidR="004C1515" w:rsidRPr="00F03377" w:rsidRDefault="00F03377" w:rsidP="00F03377">
      <w:pPr>
        <w:pStyle w:val="ListParagraph"/>
        <w:numPr>
          <w:ilvl w:val="0"/>
          <w:numId w:val="35"/>
        </w:numPr>
        <w:tabs>
          <w:tab w:val="left" w:pos="270"/>
        </w:tabs>
        <w:spacing w:after="0" w:line="276" w:lineRule="auto"/>
        <w:jc w:val="both"/>
        <w:rPr>
          <w:rFonts w:cstheme="minorHAnsi"/>
          <w:color w:val="000000" w:themeColor="text1"/>
        </w:rPr>
      </w:pPr>
      <w:r w:rsidRPr="00F03377">
        <w:rPr>
          <w:rFonts w:cstheme="minorHAnsi"/>
          <w:color w:val="000000" w:themeColor="text1"/>
        </w:rPr>
        <w:t xml:space="preserve">investiții în crearea, îmbunătățirea sau extinderea serviciilor locale de bază destinate populației rurale, inclusiv a celor de agrement și culturale, și a infrastructurii aferente cu prioritate a celor care favorizeaza dezvoltarea turistica a zonei, a facilitatilor de campare, locuri de popas turistic, poteci, trase turistice, podete, cismele etc; </w:t>
      </w:r>
    </w:p>
    <w:p w:rsidR="004C1515" w:rsidRPr="004C1515" w:rsidRDefault="004C1515" w:rsidP="004C1515">
      <w:pPr>
        <w:pStyle w:val="ListParagraph"/>
        <w:numPr>
          <w:ilvl w:val="0"/>
          <w:numId w:val="35"/>
        </w:numPr>
        <w:tabs>
          <w:tab w:val="left" w:pos="270"/>
        </w:tabs>
        <w:spacing w:after="0" w:line="360" w:lineRule="auto"/>
        <w:jc w:val="both"/>
        <w:rPr>
          <w:rFonts w:cstheme="minorHAnsi"/>
        </w:rPr>
      </w:pPr>
      <w:r w:rsidRPr="004C1515">
        <w:rPr>
          <w:rFonts w:cstheme="minorHAnsi"/>
          <w:color w:val="000000" w:themeColor="text1"/>
        </w:rPr>
        <w:t xml:space="preserve">investiții orientate spre transformarea clădirilor sau a altor instalații </w:t>
      </w:r>
      <w:r w:rsidRPr="004C1515">
        <w:rPr>
          <w:rFonts w:cstheme="minorHAnsi"/>
        </w:rPr>
        <w:t>aflate în interiorul sau în apropierea așezărilor rurale, în scopul îmbunătățirii calității vieții sau al creșterii performanței de mediu a așezării respective.</w:t>
      </w:r>
    </w:p>
    <w:p w:rsidR="004C1515" w:rsidRPr="004C1515" w:rsidRDefault="004C1515" w:rsidP="004C1515">
      <w:pPr>
        <w:pStyle w:val="ListParagraph"/>
        <w:numPr>
          <w:ilvl w:val="0"/>
          <w:numId w:val="35"/>
        </w:numPr>
        <w:spacing w:after="0" w:line="360" w:lineRule="auto"/>
        <w:jc w:val="both"/>
        <w:rPr>
          <w:rFonts w:cstheme="minorHAnsi"/>
        </w:rPr>
      </w:pPr>
      <w:r w:rsidRPr="004C1515">
        <w:rPr>
          <w:rFonts w:cstheme="minorHAnsi"/>
        </w:rPr>
        <w:t>Înființarea și/sau extinderea rețelei de iluminat public prin utilizarea eficientă a energiei;</w:t>
      </w:r>
    </w:p>
    <w:p w:rsidR="004C1515" w:rsidRPr="004C1515" w:rsidRDefault="004C1515" w:rsidP="004C1515">
      <w:pPr>
        <w:pStyle w:val="ListParagraph"/>
        <w:numPr>
          <w:ilvl w:val="0"/>
          <w:numId w:val="35"/>
        </w:numPr>
        <w:spacing w:after="0" w:line="360" w:lineRule="auto"/>
        <w:jc w:val="both"/>
        <w:rPr>
          <w:rFonts w:cstheme="minorHAnsi"/>
        </w:rPr>
      </w:pPr>
      <w:r w:rsidRPr="004C1515">
        <w:rPr>
          <w:rFonts w:cstheme="minorHAnsi"/>
        </w:rPr>
        <w:t>Înființarea/extinderea/modernizarea infrastructurii de valorificare a produselor locale;</w:t>
      </w:r>
    </w:p>
    <w:p w:rsidR="004C1515" w:rsidRPr="004C1515" w:rsidRDefault="004C1515" w:rsidP="004C1515">
      <w:pPr>
        <w:pStyle w:val="ListParagraph"/>
        <w:numPr>
          <w:ilvl w:val="0"/>
          <w:numId w:val="35"/>
        </w:numPr>
        <w:tabs>
          <w:tab w:val="left" w:pos="231"/>
        </w:tabs>
        <w:spacing w:after="0" w:line="360" w:lineRule="auto"/>
        <w:jc w:val="both"/>
        <w:rPr>
          <w:rFonts w:cstheme="minorHAnsi"/>
        </w:rPr>
      </w:pPr>
      <w:r w:rsidRPr="004C1515">
        <w:rPr>
          <w:rFonts w:cstheme="minorHAnsi"/>
          <w:bCs/>
          <w:iCs/>
        </w:rPr>
        <w:t>întreținere, refacere si modernizarea peisajului rural si al siturilor de înaltă valoare,sensibilizare ecologică și/sau arhitecturală (peisagistică)</w:t>
      </w:r>
    </w:p>
    <w:p w:rsidR="004C1515" w:rsidRPr="004C1515" w:rsidRDefault="004C1515" w:rsidP="004C1515">
      <w:pPr>
        <w:pStyle w:val="ListParagraph"/>
        <w:numPr>
          <w:ilvl w:val="0"/>
          <w:numId w:val="35"/>
        </w:numPr>
        <w:autoSpaceDE w:val="0"/>
        <w:autoSpaceDN w:val="0"/>
        <w:adjustRightInd w:val="0"/>
        <w:spacing w:after="0" w:line="360" w:lineRule="auto"/>
        <w:jc w:val="both"/>
        <w:rPr>
          <w:rFonts w:cstheme="minorHAnsi"/>
          <w:color w:val="000000"/>
        </w:rPr>
      </w:pPr>
      <w:r w:rsidRPr="004C1515">
        <w:rPr>
          <w:rFonts w:cstheme="minorHAnsi"/>
          <w:color w:val="000000"/>
        </w:rPr>
        <w:t xml:space="preserve">Proiectele de infrastructură socială trebuie să asigure funcționarea prin operaționalizarea infrastructurii de către o entitate acreditată ca furnizor de servicii sociale; beneficiarii măsurilor de finanțare a infrastructurii sociale trebuie să asigure sustenabilitatea proiectelor din surse proprii sau prin obținerea finanțării în cadrul Axei 5 POCU, prin depunerea unui proiect distinct cu respectarea condițiilor specifice POCU; Prin aceste proiecte nu pot fi finanțate infrastructuri de tip rezidențial; </w:t>
      </w:r>
    </w:p>
    <w:p w:rsidR="004C1515" w:rsidRPr="004C1515" w:rsidRDefault="004C1515" w:rsidP="004C1515">
      <w:pPr>
        <w:pStyle w:val="ListParagraph"/>
        <w:numPr>
          <w:ilvl w:val="0"/>
          <w:numId w:val="35"/>
        </w:numPr>
        <w:autoSpaceDE w:val="0"/>
        <w:autoSpaceDN w:val="0"/>
        <w:adjustRightInd w:val="0"/>
        <w:spacing w:after="0" w:line="360" w:lineRule="auto"/>
        <w:jc w:val="both"/>
        <w:rPr>
          <w:rFonts w:cstheme="minorHAnsi"/>
          <w:color w:val="000000"/>
        </w:rPr>
      </w:pPr>
      <w:r w:rsidRPr="004C1515">
        <w:rPr>
          <w:rFonts w:cstheme="minorHAnsi"/>
          <w:color w:val="000000"/>
        </w:rPr>
        <w:t>Investițiile sunt eligibile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rsidR="004C1515" w:rsidRPr="00904B87" w:rsidRDefault="004C1515" w:rsidP="004C1515">
      <w:pPr>
        <w:pStyle w:val="ListParagraph"/>
        <w:numPr>
          <w:ilvl w:val="0"/>
          <w:numId w:val="35"/>
        </w:numPr>
        <w:autoSpaceDE w:val="0"/>
        <w:autoSpaceDN w:val="0"/>
        <w:adjustRightInd w:val="0"/>
        <w:spacing w:after="0" w:line="360" w:lineRule="auto"/>
        <w:jc w:val="both"/>
        <w:rPr>
          <w:rFonts w:cstheme="minorHAnsi"/>
          <w:color w:val="000000" w:themeColor="text1"/>
        </w:rPr>
      </w:pPr>
      <w:r w:rsidRPr="004C1515">
        <w:rPr>
          <w:rFonts w:cstheme="minorHAnsi"/>
          <w:color w:val="000000" w:themeColor="text1"/>
        </w:rPr>
        <w:t xml:space="preserve">Investiția trebuie să fie în corelare cu orice strategie de dezvoltare națională/regională/județeană/locală aprobată, corespunzătoare domeniului de investiții; </w:t>
      </w:r>
      <w:r w:rsidRPr="00904B87">
        <w:rPr>
          <w:rFonts w:cstheme="minorHAnsi"/>
          <w:color w:val="000000" w:themeColor="text1"/>
        </w:rPr>
        <w:t xml:space="preserve">din strategie trebuie să reiasă faptul că obiectivul de investiție face parte din patrimoniul cultural de interes local sau este considerat un obiectiv cultural de interes local; </w:t>
      </w:r>
    </w:p>
    <w:p w:rsidR="004C1515" w:rsidRPr="004C1515" w:rsidRDefault="004C1515" w:rsidP="004C1515">
      <w:pPr>
        <w:pStyle w:val="ListParagraph"/>
        <w:autoSpaceDE w:val="0"/>
        <w:autoSpaceDN w:val="0"/>
        <w:adjustRightInd w:val="0"/>
        <w:spacing w:after="0" w:line="360" w:lineRule="auto"/>
        <w:ind w:left="357"/>
        <w:jc w:val="both"/>
        <w:rPr>
          <w:rFonts w:cstheme="minorHAnsi"/>
        </w:rPr>
      </w:pPr>
    </w:p>
    <w:p w:rsidR="004C1515" w:rsidRPr="004C1515" w:rsidRDefault="004C1515" w:rsidP="004C1515">
      <w:pPr>
        <w:autoSpaceDE w:val="0"/>
        <w:autoSpaceDN w:val="0"/>
        <w:adjustRightInd w:val="0"/>
        <w:spacing w:after="0" w:line="360" w:lineRule="auto"/>
        <w:jc w:val="both"/>
        <w:rPr>
          <w:rFonts w:cstheme="minorHAnsi"/>
          <w:b/>
          <w:color w:val="00B050"/>
          <w:u w:val="single"/>
        </w:rPr>
      </w:pPr>
      <w:r w:rsidRPr="004C1515">
        <w:rPr>
          <w:rFonts w:cstheme="minorHAnsi"/>
          <w:b/>
          <w:color w:val="00B050"/>
          <w:u w:val="single"/>
        </w:rPr>
        <w:t xml:space="preserve">Componenta B  - </w:t>
      </w:r>
      <w:r w:rsidRPr="004C1515">
        <w:rPr>
          <w:rFonts w:cstheme="minorHAnsi"/>
          <w:b/>
          <w:bCs/>
          <w:i/>
          <w:iCs/>
          <w:color w:val="00B050"/>
          <w:u w:val="single"/>
        </w:rPr>
        <w:t xml:space="preserve">obiective care se încadrează în prevederile art. 20, alin. (1), lit. f) din Reg. (UE) nr. 1305/2013 - corespondență SM7.6 - „Investiții asociate cu protejarea patromoniului cultural“ </w:t>
      </w:r>
      <w:r w:rsidRPr="004C1515">
        <w:rPr>
          <w:rFonts w:cstheme="minorHAnsi"/>
          <w:b/>
          <w:bCs/>
          <w:color w:val="00B050"/>
          <w:u w:val="single"/>
        </w:rPr>
        <w:t xml:space="preserve"> </w:t>
      </w:r>
    </w:p>
    <w:p w:rsidR="004C1515" w:rsidRPr="004C1515" w:rsidRDefault="004C1515" w:rsidP="004C1515">
      <w:pPr>
        <w:pStyle w:val="ListParagraph"/>
        <w:numPr>
          <w:ilvl w:val="0"/>
          <w:numId w:val="41"/>
        </w:numPr>
        <w:tabs>
          <w:tab w:val="left" w:pos="270"/>
        </w:tabs>
        <w:spacing w:after="0" w:line="360" w:lineRule="auto"/>
        <w:jc w:val="both"/>
        <w:rPr>
          <w:rFonts w:cstheme="minorHAnsi"/>
        </w:rPr>
      </w:pPr>
      <w:r w:rsidRPr="004C1515">
        <w:rPr>
          <w:rFonts w:cstheme="minorHAnsi"/>
        </w:rPr>
        <w:t>investiții în crearea, îmbunătățirea și extinderea tuturor tipurilor de infrastructuri la scară mică, inclusiv investiții în domeniul energiei din surse regenerabile și al economisirii energiei;</w:t>
      </w:r>
    </w:p>
    <w:p w:rsidR="004C1515" w:rsidRPr="004C1515" w:rsidRDefault="00334809" w:rsidP="004C1515">
      <w:pPr>
        <w:pStyle w:val="ListParagraph"/>
        <w:numPr>
          <w:ilvl w:val="0"/>
          <w:numId w:val="41"/>
        </w:numPr>
        <w:tabs>
          <w:tab w:val="left" w:pos="270"/>
        </w:tabs>
        <w:spacing w:after="0" w:line="360" w:lineRule="auto"/>
        <w:jc w:val="both"/>
        <w:rPr>
          <w:rFonts w:cstheme="minorHAnsi"/>
          <w:color w:val="000000" w:themeColor="text1"/>
        </w:rPr>
      </w:pPr>
      <w:r w:rsidRPr="00F03377">
        <w:rPr>
          <w:rFonts w:cstheme="minorHAnsi"/>
          <w:color w:val="000000" w:themeColor="text1"/>
        </w:rPr>
        <w:t>investiții în crearea, îmbunătățirea sau extinderea serviciilor locale de bază destinate populației rurale, inclusiv a celor de agrement și culturale, și a infrastructurii aferente cu prioritate a celor care favorizeaza dezvoltarea turistica a zonei, a facilitatilor de campare, locuri de popas turistic, poteci, trase turistice, podete, cismele etc</w:t>
      </w:r>
      <w:r w:rsidR="004C1515" w:rsidRPr="004C1515">
        <w:rPr>
          <w:rFonts w:cstheme="minorHAnsi"/>
          <w:color w:val="000000" w:themeColor="text1"/>
        </w:rPr>
        <w:t xml:space="preserve">; </w:t>
      </w:r>
    </w:p>
    <w:p w:rsidR="004C1515" w:rsidRPr="004C1515" w:rsidRDefault="004C1515" w:rsidP="004C1515">
      <w:pPr>
        <w:pStyle w:val="ListParagraph"/>
        <w:numPr>
          <w:ilvl w:val="0"/>
          <w:numId w:val="41"/>
        </w:numPr>
        <w:spacing w:after="0" w:line="360" w:lineRule="auto"/>
        <w:jc w:val="both"/>
        <w:rPr>
          <w:rFonts w:cstheme="minorHAnsi"/>
        </w:rPr>
      </w:pPr>
      <w:r w:rsidRPr="004C1515">
        <w:rPr>
          <w:rFonts w:cstheme="minorHAnsi"/>
        </w:rPr>
        <w:t>Restaurarea, conservarea și dotarea clădirilor/monumentelor din patrimoniul cultural imobil de interes local;</w:t>
      </w:r>
    </w:p>
    <w:p w:rsidR="004C1515" w:rsidRPr="004C1515" w:rsidRDefault="004C1515" w:rsidP="004C1515">
      <w:pPr>
        <w:pStyle w:val="ListParagraph"/>
        <w:numPr>
          <w:ilvl w:val="0"/>
          <w:numId w:val="41"/>
        </w:numPr>
        <w:tabs>
          <w:tab w:val="left" w:pos="231"/>
        </w:tabs>
        <w:spacing w:after="0" w:line="360" w:lineRule="auto"/>
        <w:jc w:val="both"/>
        <w:rPr>
          <w:rFonts w:cstheme="minorHAnsi"/>
        </w:rPr>
      </w:pPr>
      <w:r w:rsidRPr="004C1515">
        <w:rPr>
          <w:rFonts w:cstheme="minorHAnsi"/>
          <w:bCs/>
          <w:iCs/>
        </w:rPr>
        <w:t>întreținere, refacere si modernizarea peisajului rural si al siturilor de înaltă valoare</w:t>
      </w:r>
    </w:p>
    <w:p w:rsidR="004C1515" w:rsidRPr="004C1515" w:rsidRDefault="004C1515" w:rsidP="004C1515">
      <w:pPr>
        <w:pStyle w:val="ListParagraph"/>
        <w:tabs>
          <w:tab w:val="left" w:pos="231"/>
        </w:tabs>
        <w:spacing w:after="0" w:line="360" w:lineRule="auto"/>
        <w:jc w:val="both"/>
        <w:rPr>
          <w:rFonts w:cstheme="minorHAnsi"/>
        </w:rPr>
      </w:pPr>
      <w:r w:rsidRPr="004C1515">
        <w:rPr>
          <w:rFonts w:cstheme="minorHAnsi"/>
          <w:bCs/>
          <w:iCs/>
        </w:rPr>
        <w:t>sensibilizare ecologică și/sau arhitecturală (peisagistică)</w:t>
      </w:r>
    </w:p>
    <w:p w:rsidR="004C1515" w:rsidRPr="004C1515" w:rsidRDefault="004C1515" w:rsidP="004C1515">
      <w:pPr>
        <w:pStyle w:val="ListParagraph"/>
        <w:numPr>
          <w:ilvl w:val="0"/>
          <w:numId w:val="41"/>
        </w:numPr>
        <w:tabs>
          <w:tab w:val="left" w:pos="231"/>
        </w:tabs>
        <w:spacing w:after="0" w:line="360" w:lineRule="auto"/>
        <w:jc w:val="both"/>
        <w:rPr>
          <w:rFonts w:cstheme="minorHAnsi"/>
        </w:rPr>
      </w:pPr>
      <w:r w:rsidRPr="004C1515">
        <w:rPr>
          <w:rFonts w:cstheme="minorHAnsi"/>
          <w:iCs/>
        </w:rPr>
        <w:t>Studii etno - antropologice – arhitecturale</w:t>
      </w:r>
    </w:p>
    <w:p w:rsidR="004C1515" w:rsidRPr="004C1515" w:rsidRDefault="004C1515" w:rsidP="004C1515">
      <w:pPr>
        <w:pStyle w:val="ListParagraph"/>
        <w:numPr>
          <w:ilvl w:val="0"/>
          <w:numId w:val="41"/>
        </w:numPr>
        <w:tabs>
          <w:tab w:val="left" w:pos="231"/>
        </w:tabs>
        <w:spacing w:after="0" w:line="360" w:lineRule="auto"/>
        <w:jc w:val="both"/>
        <w:rPr>
          <w:rFonts w:cstheme="minorHAnsi"/>
        </w:rPr>
      </w:pPr>
      <w:r w:rsidRPr="004C1515">
        <w:rPr>
          <w:rFonts w:cstheme="minorHAnsi"/>
        </w:rPr>
        <w:t>restaurarea valorilor patrimoniale identificate</w:t>
      </w:r>
    </w:p>
    <w:p w:rsidR="004C1515" w:rsidRPr="004C1515" w:rsidRDefault="004C1515" w:rsidP="004C1515">
      <w:pPr>
        <w:pStyle w:val="ListParagraph"/>
        <w:numPr>
          <w:ilvl w:val="0"/>
          <w:numId w:val="41"/>
        </w:numPr>
        <w:tabs>
          <w:tab w:val="left" w:pos="231"/>
        </w:tabs>
        <w:spacing w:after="0" w:line="360" w:lineRule="auto"/>
        <w:jc w:val="both"/>
        <w:rPr>
          <w:rFonts w:cstheme="minorHAnsi"/>
        </w:rPr>
      </w:pPr>
      <w:r w:rsidRPr="004C1515">
        <w:rPr>
          <w:rFonts w:cstheme="minorHAnsi"/>
        </w:rPr>
        <w:t>C</w:t>
      </w:r>
      <w:r w:rsidRPr="004C1515">
        <w:rPr>
          <w:rFonts w:cstheme="minorHAnsi"/>
          <w:spacing w:val="1"/>
        </w:rPr>
        <w:t>o</w:t>
      </w:r>
      <w:r w:rsidRPr="004C1515">
        <w:rPr>
          <w:rFonts w:cstheme="minorHAnsi"/>
        </w:rPr>
        <w:t>n</w:t>
      </w:r>
      <w:r w:rsidRPr="004C1515">
        <w:rPr>
          <w:rFonts w:cstheme="minorHAnsi"/>
          <w:spacing w:val="-1"/>
        </w:rPr>
        <w:t>s</w:t>
      </w:r>
      <w:r w:rsidRPr="004C1515">
        <w:rPr>
          <w:rFonts w:cstheme="minorHAnsi"/>
        </w:rPr>
        <w:t>e</w:t>
      </w:r>
      <w:r w:rsidRPr="004C1515">
        <w:rPr>
          <w:rFonts w:cstheme="minorHAnsi"/>
          <w:spacing w:val="1"/>
        </w:rPr>
        <w:t>rv</w:t>
      </w:r>
      <w:r w:rsidRPr="004C1515">
        <w:rPr>
          <w:rFonts w:cstheme="minorHAnsi"/>
        </w:rPr>
        <w:t>a</w:t>
      </w:r>
      <w:r w:rsidRPr="004C1515">
        <w:rPr>
          <w:rFonts w:cstheme="minorHAnsi"/>
          <w:spacing w:val="-1"/>
        </w:rPr>
        <w:t>r</w:t>
      </w:r>
      <w:r w:rsidRPr="004C1515">
        <w:rPr>
          <w:rFonts w:cstheme="minorHAnsi"/>
        </w:rPr>
        <w:t>ea</w:t>
      </w:r>
      <w:r w:rsidRPr="004C1515">
        <w:rPr>
          <w:rFonts w:cstheme="minorHAnsi"/>
          <w:spacing w:val="-13"/>
        </w:rPr>
        <w:t xml:space="preserve"> </w:t>
      </w:r>
      <w:r w:rsidRPr="004C1515">
        <w:rPr>
          <w:rFonts w:cstheme="minorHAnsi"/>
        </w:rPr>
        <w:t>pa</w:t>
      </w:r>
      <w:r w:rsidRPr="004C1515">
        <w:rPr>
          <w:rFonts w:cstheme="minorHAnsi"/>
          <w:spacing w:val="1"/>
        </w:rPr>
        <w:t>tr</w:t>
      </w:r>
      <w:r w:rsidRPr="004C1515">
        <w:rPr>
          <w:rFonts w:cstheme="minorHAnsi"/>
          <w:spacing w:val="-2"/>
        </w:rPr>
        <w:t>i</w:t>
      </w:r>
      <w:r w:rsidRPr="004C1515">
        <w:rPr>
          <w:rFonts w:cstheme="minorHAnsi"/>
        </w:rPr>
        <w:t>m</w:t>
      </w:r>
      <w:r w:rsidRPr="004C1515">
        <w:rPr>
          <w:rFonts w:cstheme="minorHAnsi"/>
          <w:spacing w:val="1"/>
        </w:rPr>
        <w:t>o</w:t>
      </w:r>
      <w:r w:rsidRPr="004C1515">
        <w:rPr>
          <w:rFonts w:cstheme="minorHAnsi"/>
        </w:rPr>
        <w:t>n</w:t>
      </w:r>
      <w:r w:rsidRPr="004C1515">
        <w:rPr>
          <w:rFonts w:cstheme="minorHAnsi"/>
          <w:spacing w:val="-2"/>
        </w:rPr>
        <w:t>i</w:t>
      </w:r>
      <w:r w:rsidRPr="004C1515">
        <w:rPr>
          <w:rFonts w:cstheme="minorHAnsi"/>
          <w:spacing w:val="2"/>
        </w:rPr>
        <w:t>u</w:t>
      </w:r>
      <w:r w:rsidRPr="004C1515">
        <w:rPr>
          <w:rFonts w:cstheme="minorHAnsi"/>
        </w:rPr>
        <w:t>l</w:t>
      </w:r>
      <w:r w:rsidRPr="004C1515">
        <w:rPr>
          <w:rFonts w:cstheme="minorHAnsi"/>
          <w:spacing w:val="2"/>
        </w:rPr>
        <w:t>u</w:t>
      </w:r>
      <w:r w:rsidRPr="004C1515">
        <w:rPr>
          <w:rFonts w:cstheme="minorHAnsi"/>
        </w:rPr>
        <w:t>i</w:t>
      </w:r>
      <w:r w:rsidRPr="004C1515">
        <w:rPr>
          <w:rFonts w:cstheme="minorHAnsi"/>
          <w:spacing w:val="-18"/>
        </w:rPr>
        <w:t xml:space="preserve"> </w:t>
      </w:r>
      <w:r w:rsidRPr="004C1515">
        <w:rPr>
          <w:rFonts w:cstheme="minorHAnsi"/>
        </w:rPr>
        <w:t>nema</w:t>
      </w:r>
      <w:r w:rsidRPr="004C1515">
        <w:rPr>
          <w:rFonts w:cstheme="minorHAnsi"/>
          <w:spacing w:val="1"/>
        </w:rPr>
        <w:t>t</w:t>
      </w:r>
      <w:r w:rsidRPr="004C1515">
        <w:rPr>
          <w:rFonts w:cstheme="minorHAnsi"/>
        </w:rPr>
        <w:t>e</w:t>
      </w:r>
      <w:r w:rsidRPr="004C1515">
        <w:rPr>
          <w:rFonts w:cstheme="minorHAnsi"/>
          <w:spacing w:val="1"/>
        </w:rPr>
        <w:t>r</w:t>
      </w:r>
      <w:r w:rsidRPr="004C1515">
        <w:rPr>
          <w:rFonts w:cstheme="minorHAnsi"/>
          <w:spacing w:val="-2"/>
        </w:rPr>
        <w:t>i</w:t>
      </w:r>
      <w:r w:rsidRPr="004C1515">
        <w:rPr>
          <w:rFonts w:cstheme="minorHAnsi"/>
          <w:spacing w:val="2"/>
        </w:rPr>
        <w:t>a</w:t>
      </w:r>
      <w:r w:rsidRPr="004C1515">
        <w:rPr>
          <w:rFonts w:cstheme="minorHAnsi"/>
        </w:rPr>
        <w:t>l</w:t>
      </w:r>
      <w:r w:rsidRPr="004C1515">
        <w:rPr>
          <w:rFonts w:cstheme="minorHAnsi"/>
          <w:spacing w:val="-11"/>
        </w:rPr>
        <w:t xml:space="preserve"> </w:t>
      </w:r>
      <w:r w:rsidRPr="004C1515">
        <w:rPr>
          <w:rFonts w:cstheme="minorHAnsi"/>
          <w:spacing w:val="-1"/>
        </w:rPr>
        <w:t>c</w:t>
      </w:r>
      <w:r w:rsidRPr="004C1515">
        <w:rPr>
          <w:rFonts w:cstheme="minorHAnsi"/>
          <w:spacing w:val="2"/>
        </w:rPr>
        <w:t>u</w:t>
      </w:r>
      <w:r w:rsidRPr="004C1515">
        <w:rPr>
          <w:rFonts w:cstheme="minorHAnsi"/>
        </w:rPr>
        <w:t>m</w:t>
      </w:r>
      <w:r w:rsidRPr="004C1515">
        <w:rPr>
          <w:rFonts w:cstheme="minorHAnsi"/>
          <w:spacing w:val="-5"/>
        </w:rPr>
        <w:t xml:space="preserve"> </w:t>
      </w:r>
      <w:r w:rsidRPr="004C1515">
        <w:rPr>
          <w:rFonts w:cstheme="minorHAnsi"/>
          <w:spacing w:val="2"/>
        </w:rPr>
        <w:t>a</w:t>
      </w:r>
      <w:r w:rsidRPr="004C1515">
        <w:rPr>
          <w:rFonts w:cstheme="minorHAnsi"/>
        </w:rPr>
        <w:t>r</w:t>
      </w:r>
      <w:r w:rsidRPr="004C1515">
        <w:rPr>
          <w:rFonts w:cstheme="minorHAnsi"/>
          <w:spacing w:val="-1"/>
        </w:rPr>
        <w:t xml:space="preserve"> </w:t>
      </w:r>
      <w:r w:rsidRPr="004C1515">
        <w:rPr>
          <w:rFonts w:cstheme="minorHAnsi"/>
        </w:rPr>
        <w:t>fi</w:t>
      </w:r>
      <w:r w:rsidRPr="004C1515">
        <w:rPr>
          <w:rFonts w:cstheme="minorHAnsi"/>
          <w:spacing w:val="-4"/>
        </w:rPr>
        <w:t xml:space="preserve"> </w:t>
      </w:r>
      <w:r w:rsidRPr="004C1515">
        <w:rPr>
          <w:rFonts w:cstheme="minorHAnsi"/>
          <w:spacing w:val="2"/>
        </w:rPr>
        <w:t>m</w:t>
      </w:r>
      <w:r w:rsidRPr="004C1515">
        <w:rPr>
          <w:rFonts w:cstheme="minorHAnsi"/>
        </w:rPr>
        <w:t>u</w:t>
      </w:r>
      <w:r w:rsidRPr="004C1515">
        <w:rPr>
          <w:rFonts w:cstheme="minorHAnsi"/>
          <w:spacing w:val="2"/>
        </w:rPr>
        <w:t>z</w:t>
      </w:r>
      <w:r w:rsidRPr="004C1515">
        <w:rPr>
          <w:rFonts w:cstheme="minorHAnsi"/>
          <w:spacing w:val="-2"/>
        </w:rPr>
        <w:t>i</w:t>
      </w:r>
      <w:r w:rsidRPr="004C1515">
        <w:rPr>
          <w:rFonts w:cstheme="minorHAnsi"/>
          <w:spacing w:val="-1"/>
        </w:rPr>
        <w:t>c</w:t>
      </w:r>
      <w:r w:rsidRPr="004C1515">
        <w:rPr>
          <w:rFonts w:cstheme="minorHAnsi"/>
        </w:rPr>
        <w:t>a,</w:t>
      </w:r>
      <w:r w:rsidRPr="004C1515">
        <w:rPr>
          <w:rFonts w:cstheme="minorHAnsi"/>
          <w:spacing w:val="-8"/>
        </w:rPr>
        <w:t xml:space="preserve"> </w:t>
      </w:r>
      <w:r w:rsidRPr="004C1515">
        <w:rPr>
          <w:rFonts w:cstheme="minorHAnsi"/>
        </w:rPr>
        <w:t>f</w:t>
      </w:r>
      <w:r w:rsidRPr="004C1515">
        <w:rPr>
          <w:rFonts w:cstheme="minorHAnsi"/>
          <w:spacing w:val="1"/>
        </w:rPr>
        <w:t>o</w:t>
      </w:r>
      <w:r w:rsidRPr="004C1515">
        <w:rPr>
          <w:rFonts w:cstheme="minorHAnsi"/>
        </w:rPr>
        <w:t>l</w:t>
      </w:r>
      <w:r w:rsidRPr="004C1515">
        <w:rPr>
          <w:rFonts w:cstheme="minorHAnsi"/>
          <w:spacing w:val="2"/>
        </w:rPr>
        <w:t>c</w:t>
      </w:r>
      <w:r w:rsidRPr="004C1515">
        <w:rPr>
          <w:rFonts w:cstheme="minorHAnsi"/>
        </w:rPr>
        <w:t>l</w:t>
      </w:r>
      <w:r w:rsidRPr="004C1515">
        <w:rPr>
          <w:rFonts w:cstheme="minorHAnsi"/>
          <w:spacing w:val="1"/>
        </w:rPr>
        <w:t>or</w:t>
      </w:r>
      <w:r w:rsidRPr="004C1515">
        <w:rPr>
          <w:rFonts w:cstheme="minorHAnsi"/>
        </w:rPr>
        <w:t>ul,</w:t>
      </w:r>
      <w:r w:rsidRPr="004C1515">
        <w:rPr>
          <w:rFonts w:cstheme="minorHAnsi"/>
          <w:spacing w:val="-10"/>
        </w:rPr>
        <w:t xml:space="preserve"> </w:t>
      </w:r>
      <w:r w:rsidRPr="004C1515">
        <w:rPr>
          <w:rFonts w:cstheme="minorHAnsi"/>
        </w:rPr>
        <w:t>e</w:t>
      </w:r>
      <w:r w:rsidRPr="004C1515">
        <w:rPr>
          <w:rFonts w:cstheme="minorHAnsi"/>
          <w:spacing w:val="1"/>
        </w:rPr>
        <w:t>t</w:t>
      </w:r>
      <w:r w:rsidRPr="004C1515">
        <w:rPr>
          <w:rFonts w:cstheme="minorHAnsi"/>
        </w:rPr>
        <w:t>n</w:t>
      </w:r>
      <w:r w:rsidRPr="004C1515">
        <w:rPr>
          <w:rFonts w:cstheme="minorHAnsi"/>
          <w:spacing w:val="1"/>
        </w:rPr>
        <w:t>o</w:t>
      </w:r>
      <w:r w:rsidRPr="004C1515">
        <w:rPr>
          <w:rFonts w:cstheme="minorHAnsi"/>
        </w:rPr>
        <w:t>l</w:t>
      </w:r>
      <w:r w:rsidRPr="004C1515">
        <w:rPr>
          <w:rFonts w:cstheme="minorHAnsi"/>
          <w:spacing w:val="1"/>
        </w:rPr>
        <w:t>og</w:t>
      </w:r>
      <w:r w:rsidRPr="004C1515">
        <w:rPr>
          <w:rFonts w:cstheme="minorHAnsi"/>
          <w:spacing w:val="-2"/>
        </w:rPr>
        <w:t>i</w:t>
      </w:r>
      <w:r w:rsidRPr="004C1515">
        <w:rPr>
          <w:rFonts w:cstheme="minorHAnsi"/>
        </w:rPr>
        <w:t>a;</w:t>
      </w:r>
    </w:p>
    <w:p w:rsidR="004C1515" w:rsidRPr="004C1515" w:rsidRDefault="004C1515" w:rsidP="004C1515">
      <w:pPr>
        <w:pStyle w:val="ListParagraph"/>
        <w:numPr>
          <w:ilvl w:val="0"/>
          <w:numId w:val="41"/>
        </w:numPr>
        <w:autoSpaceDE w:val="0"/>
        <w:autoSpaceDN w:val="0"/>
        <w:adjustRightInd w:val="0"/>
        <w:spacing w:after="0" w:line="360" w:lineRule="auto"/>
        <w:jc w:val="both"/>
        <w:rPr>
          <w:rFonts w:cstheme="minorHAnsi"/>
          <w:color w:val="000000"/>
        </w:rPr>
      </w:pPr>
      <w:r w:rsidRPr="004C1515">
        <w:rPr>
          <w:rFonts w:cstheme="minorHAnsi"/>
          <w:color w:val="000000"/>
        </w:rPr>
        <w:t>Investițiile sunt eligibile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rsidR="004C1515" w:rsidRPr="004C1515" w:rsidRDefault="004C1515" w:rsidP="004C1515">
      <w:pPr>
        <w:pStyle w:val="ListParagraph"/>
        <w:numPr>
          <w:ilvl w:val="0"/>
          <w:numId w:val="41"/>
        </w:numPr>
        <w:autoSpaceDE w:val="0"/>
        <w:autoSpaceDN w:val="0"/>
        <w:adjustRightInd w:val="0"/>
        <w:spacing w:after="0" w:line="360" w:lineRule="auto"/>
        <w:jc w:val="both"/>
        <w:rPr>
          <w:rFonts w:cstheme="minorHAnsi"/>
          <w:color w:val="000000" w:themeColor="text1"/>
        </w:rPr>
      </w:pPr>
      <w:r w:rsidRPr="004C1515">
        <w:rPr>
          <w:rFonts w:cstheme="minorHAnsi"/>
          <w:color w:val="000000" w:themeColor="text1"/>
        </w:rPr>
        <w:t xml:space="preserve">În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 </w:t>
      </w:r>
    </w:p>
    <w:p w:rsidR="004C1515" w:rsidRPr="004C1515" w:rsidRDefault="004C1515" w:rsidP="004C1515">
      <w:pPr>
        <w:pStyle w:val="ListParagraph"/>
        <w:numPr>
          <w:ilvl w:val="0"/>
          <w:numId w:val="41"/>
        </w:numPr>
        <w:autoSpaceDE w:val="0"/>
        <w:autoSpaceDN w:val="0"/>
        <w:adjustRightInd w:val="0"/>
        <w:spacing w:after="0" w:line="360" w:lineRule="auto"/>
        <w:jc w:val="both"/>
        <w:rPr>
          <w:rFonts w:cstheme="minorHAnsi"/>
          <w:color w:val="000000" w:themeColor="text1"/>
        </w:rPr>
      </w:pPr>
      <w:r w:rsidRPr="004C1515">
        <w:rPr>
          <w:rFonts w:cstheme="minorHAnsi"/>
          <w:color w:val="000000" w:themeColor="text1"/>
        </w:rPr>
        <w:t xml:space="preserve">Investiția trebuie să fie în corelare cu orice strategie de dezvoltare națională/regională/județeană/locală aprobată, corespunzătoare domeniului de investiții; din strategie trebuie să reiasă faptul că obiectivul de investiție face parte din patrimoniul cultural de interes local sau este considerat un obiectiv cultural de interes local; </w:t>
      </w:r>
    </w:p>
    <w:p w:rsidR="004C1515" w:rsidRPr="004C1515" w:rsidRDefault="004C1515" w:rsidP="004C1515">
      <w:pPr>
        <w:autoSpaceDE w:val="0"/>
        <w:autoSpaceDN w:val="0"/>
        <w:adjustRightInd w:val="0"/>
        <w:spacing w:after="0" w:line="360" w:lineRule="auto"/>
        <w:jc w:val="both"/>
        <w:rPr>
          <w:rFonts w:cstheme="minorHAnsi"/>
        </w:rPr>
      </w:pPr>
    </w:p>
    <w:p w:rsidR="004C1515" w:rsidRPr="004C1515" w:rsidRDefault="004C1515" w:rsidP="004C1515">
      <w:pPr>
        <w:autoSpaceDE w:val="0"/>
        <w:autoSpaceDN w:val="0"/>
        <w:adjustRightInd w:val="0"/>
        <w:spacing w:after="0" w:line="360" w:lineRule="auto"/>
        <w:ind w:firstLine="357"/>
        <w:jc w:val="both"/>
        <w:rPr>
          <w:rFonts w:cstheme="minorHAnsi"/>
        </w:rPr>
      </w:pPr>
      <w:r w:rsidRPr="004C1515">
        <w:rPr>
          <w:rFonts w:cstheme="minorHAnsi"/>
          <w:b/>
          <w:bCs/>
          <w:i/>
        </w:rPr>
        <w:t>Costurile generale</w:t>
      </w:r>
      <w:r w:rsidRPr="004C1515">
        <w:rPr>
          <w:rFonts w:cstheme="minorHAnsi"/>
          <w:b/>
          <w:bCs/>
        </w:rPr>
        <w:t xml:space="preserve"> </w:t>
      </w:r>
      <w:r w:rsidRPr="004C1515">
        <w:rPr>
          <w:rFonts w:cstheme="minorHAnsi"/>
        </w:rPr>
        <w:t xml:space="preserve">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w:t>
      </w:r>
      <w:r w:rsidRPr="004C1515">
        <w:rPr>
          <w:rFonts w:cstheme="minorHAnsi"/>
        </w:rPr>
        <w:lastRenderedPageBreak/>
        <w:t>totalul cheltuielilor eligibile pentru proiectele care prevăd și construcții ‐ montaj și în limita a 5% pentru proiectele care prevăd simpla achiziție de bunuri.</w:t>
      </w:r>
    </w:p>
    <w:p w:rsidR="004C1515" w:rsidRPr="004C1515" w:rsidRDefault="004C1515" w:rsidP="004C1515">
      <w:pPr>
        <w:spacing w:after="0" w:line="360" w:lineRule="auto"/>
        <w:jc w:val="both"/>
        <w:rPr>
          <w:rFonts w:cstheme="minorHAnsi"/>
          <w:b/>
          <w:u w:val="single"/>
        </w:rPr>
      </w:pPr>
      <w:r w:rsidRPr="004C1515">
        <w:rPr>
          <w:rFonts w:cstheme="minorHAnsi"/>
          <w:b/>
          <w:u w:val="single"/>
        </w:rPr>
        <w:t>Tipuri de acțiuni neeligibile</w:t>
      </w:r>
    </w:p>
    <w:p w:rsidR="004C1515" w:rsidRPr="004C1515" w:rsidRDefault="004C1515" w:rsidP="004C1515">
      <w:pPr>
        <w:pStyle w:val="ListParagraph"/>
        <w:numPr>
          <w:ilvl w:val="0"/>
          <w:numId w:val="36"/>
        </w:numPr>
        <w:autoSpaceDE w:val="0"/>
        <w:autoSpaceDN w:val="0"/>
        <w:adjustRightInd w:val="0"/>
        <w:spacing w:after="0" w:line="360" w:lineRule="auto"/>
        <w:jc w:val="both"/>
        <w:rPr>
          <w:rFonts w:cstheme="minorHAnsi"/>
          <w:color w:val="000000"/>
        </w:rPr>
      </w:pPr>
      <w:r w:rsidRPr="004C1515">
        <w:rPr>
          <w:rFonts w:cstheme="minorHAnsi"/>
          <w:color w:val="000000"/>
        </w:rPr>
        <w:t xml:space="preserve">Investiția în infrastructura de apă/apă uzată; </w:t>
      </w:r>
    </w:p>
    <w:p w:rsidR="004C1515" w:rsidRPr="004C1515" w:rsidRDefault="004C1515" w:rsidP="004C1515">
      <w:pPr>
        <w:pStyle w:val="ListParagraph"/>
        <w:numPr>
          <w:ilvl w:val="0"/>
          <w:numId w:val="36"/>
        </w:numPr>
        <w:autoSpaceDE w:val="0"/>
        <w:autoSpaceDN w:val="0"/>
        <w:adjustRightInd w:val="0"/>
        <w:spacing w:after="0" w:line="360" w:lineRule="auto"/>
        <w:jc w:val="both"/>
        <w:rPr>
          <w:rFonts w:cstheme="minorHAnsi"/>
          <w:color w:val="000000"/>
        </w:rPr>
      </w:pPr>
      <w:r w:rsidRPr="004C1515">
        <w:rPr>
          <w:rFonts w:cstheme="minorHAnsi"/>
          <w:color w:val="000000"/>
        </w:rPr>
        <w:t>Investiții în infrastructura de broadband,</w:t>
      </w:r>
    </w:p>
    <w:p w:rsidR="00390630" w:rsidRPr="004C1515" w:rsidRDefault="00390630" w:rsidP="004C1515">
      <w:pPr>
        <w:autoSpaceDE w:val="0"/>
        <w:autoSpaceDN w:val="0"/>
        <w:adjustRightInd w:val="0"/>
        <w:spacing w:after="0" w:line="360" w:lineRule="auto"/>
        <w:ind w:firstLine="357"/>
        <w:jc w:val="both"/>
        <w:rPr>
          <w:rFonts w:cstheme="minorHAnsi"/>
          <w:b/>
          <w:u w:val="single"/>
        </w:rPr>
      </w:pPr>
    </w:p>
    <w:p w:rsidR="006F6628" w:rsidRPr="00EC6264" w:rsidRDefault="00F70801" w:rsidP="006F6628">
      <w:pPr>
        <w:pStyle w:val="NoSpacing"/>
        <w:spacing w:line="276" w:lineRule="auto"/>
        <w:jc w:val="both"/>
        <w:rPr>
          <w:lang w:val="fr-FR"/>
        </w:rPr>
      </w:pPr>
      <w:proofErr w:type="gramStart"/>
      <w:r w:rsidRPr="00EC6264">
        <w:rPr>
          <w:b/>
          <w:lang w:val="fr-FR"/>
        </w:rPr>
        <w:t>În  cadrul</w:t>
      </w:r>
      <w:proofErr w:type="gramEnd"/>
      <w:r w:rsidRPr="00EC6264">
        <w:rPr>
          <w:b/>
          <w:lang w:val="fr-FR"/>
        </w:rPr>
        <w:t xml:space="preserve">  unui  proiect  cheltuielile  pot  fi  eligibile  şi  neeligibile.  </w:t>
      </w:r>
      <w:proofErr w:type="gramStart"/>
      <w:r w:rsidRPr="00EC6264">
        <w:rPr>
          <w:b/>
          <w:lang w:val="fr-FR"/>
        </w:rPr>
        <w:t>Fina</w:t>
      </w:r>
      <w:r w:rsidR="00575E6A" w:rsidRPr="00EC6264">
        <w:rPr>
          <w:b/>
          <w:lang w:val="fr-FR"/>
        </w:rPr>
        <w:t xml:space="preserve">nţarea  </w:t>
      </w:r>
      <w:r w:rsidR="006F6628" w:rsidRPr="00EC6264">
        <w:rPr>
          <w:b/>
          <w:lang w:val="fr-FR"/>
        </w:rPr>
        <w:t>se</w:t>
      </w:r>
      <w:proofErr w:type="gramEnd"/>
      <w:r w:rsidR="006F6628" w:rsidRPr="00EC6264">
        <w:rPr>
          <w:b/>
          <w:lang w:val="fr-FR"/>
        </w:rPr>
        <w:t xml:space="preserve"> va acorda doar pentru </w:t>
      </w:r>
      <w:r w:rsidRPr="00EC6264">
        <w:rPr>
          <w:b/>
          <w:lang w:val="fr-FR"/>
        </w:rPr>
        <w:t>rambursarea  cheltuielilor  eligibile</w:t>
      </w:r>
      <w:r w:rsidRPr="00EC6264">
        <w:rPr>
          <w:lang w:val="fr-FR"/>
        </w:rPr>
        <w:t xml:space="preserve">,  cu  o  intensitate  a sprijinului  în  conformitate  cu  </w:t>
      </w:r>
      <w:r w:rsidR="006F6628" w:rsidRPr="00EC6264">
        <w:rPr>
          <w:lang w:val="fr-FR"/>
        </w:rPr>
        <w:t>cu prezentul ghid</w:t>
      </w:r>
      <w:r w:rsidRPr="00EC6264">
        <w:rPr>
          <w:lang w:val="fr-FR"/>
        </w:rPr>
        <w:t>. </w:t>
      </w:r>
    </w:p>
    <w:p w:rsidR="00F70801" w:rsidRDefault="00F70801" w:rsidP="006F6628">
      <w:pPr>
        <w:pStyle w:val="NoSpacing"/>
        <w:spacing w:line="276" w:lineRule="auto"/>
        <w:jc w:val="both"/>
      </w:pPr>
      <w:r w:rsidRPr="00EC6264">
        <w:rPr>
          <w:lang w:val="fr-FR"/>
        </w:rPr>
        <w:t xml:space="preserve"> </w:t>
      </w:r>
      <w:r w:rsidRPr="006F6628">
        <w:t>Cheltuielile neeligibile vor fi suportate integral de către beneficiarul finanţării.</w:t>
      </w:r>
    </w:p>
    <w:p w:rsidR="00B60532" w:rsidRPr="006F6628" w:rsidRDefault="00B60532" w:rsidP="006F6628">
      <w:pPr>
        <w:pStyle w:val="NoSpacing"/>
        <w:spacing w:line="276" w:lineRule="auto"/>
        <w:jc w:val="both"/>
      </w:pPr>
    </w:p>
    <w:p w:rsidR="00575E6A" w:rsidRPr="0058699C" w:rsidRDefault="00575E6A" w:rsidP="006F6628">
      <w:pPr>
        <w:pStyle w:val="NoSpacing"/>
        <w:jc w:val="both"/>
        <w:rPr>
          <w:rFonts w:cs="Calibri-Bold"/>
          <w:b/>
          <w:bCs/>
          <w:color w:val="000000" w:themeColor="text1"/>
          <w:u w:val="single"/>
        </w:rPr>
      </w:pPr>
      <w:r w:rsidRPr="0058699C">
        <w:rPr>
          <w:color w:val="000000" w:themeColor="text1"/>
        </w:rPr>
        <w:t>Fondurile nerambursabile vor fi acordate beneficiarilor eligibili pentru investiții corporale și/sau</w:t>
      </w:r>
      <w:r w:rsidR="00ED1DFC" w:rsidRPr="0058699C">
        <w:rPr>
          <w:color w:val="000000" w:themeColor="text1"/>
        </w:rPr>
        <w:t xml:space="preserve"> </w:t>
      </w:r>
      <w:r w:rsidRPr="0058699C">
        <w:rPr>
          <w:color w:val="000000" w:themeColor="text1"/>
        </w:rPr>
        <w:t xml:space="preserve">necorporale, conform următoarei </w:t>
      </w:r>
      <w:r w:rsidRPr="0058699C">
        <w:rPr>
          <w:rFonts w:cs="Calibri-Bold"/>
          <w:b/>
          <w:bCs/>
          <w:color w:val="000000" w:themeColor="text1"/>
          <w:u w:val="single"/>
        </w:rPr>
        <w:t xml:space="preserve">listei indicative a cheltuielilor </w:t>
      </w:r>
      <w:r w:rsidR="00E21028">
        <w:rPr>
          <w:rFonts w:cs="Calibri-Bold"/>
          <w:b/>
          <w:bCs/>
          <w:color w:val="000000" w:themeColor="text1"/>
          <w:u w:val="single"/>
        </w:rPr>
        <w:t>eligible, fara a se limita la aceasta</w:t>
      </w:r>
      <w:r w:rsidRPr="0058699C">
        <w:rPr>
          <w:rFonts w:cs="Calibri-Bold"/>
          <w:b/>
          <w:bCs/>
          <w:color w:val="000000" w:themeColor="text1"/>
          <w:u w:val="single"/>
        </w:rPr>
        <w:t>:</w:t>
      </w:r>
    </w:p>
    <w:p w:rsidR="00ED1DFC" w:rsidRPr="0058699C" w:rsidRDefault="00ED1DFC" w:rsidP="006F6628">
      <w:pPr>
        <w:pStyle w:val="NoSpacing"/>
        <w:jc w:val="both"/>
        <w:rPr>
          <w:color w:val="000000" w:themeColor="text1"/>
        </w:rPr>
      </w:pPr>
    </w:p>
    <w:p w:rsidR="00A76403" w:rsidRPr="0058699C" w:rsidRDefault="00575E6A" w:rsidP="006F6628">
      <w:pPr>
        <w:pStyle w:val="NoSpacing"/>
        <w:jc w:val="both"/>
        <w:rPr>
          <w:rFonts w:cs="Calibri-BoldItalic"/>
          <w:b/>
          <w:bCs/>
          <w:i/>
          <w:iCs/>
          <w:color w:val="000000" w:themeColor="text1"/>
          <w:lang w:val="fr-FR"/>
        </w:rPr>
      </w:pPr>
      <w:r w:rsidRPr="0058699C">
        <w:rPr>
          <w:rFonts w:cs="Calibri-Bold"/>
          <w:b/>
          <w:bCs/>
          <w:color w:val="000000" w:themeColor="text1"/>
          <w:lang w:val="fr-FR"/>
        </w:rPr>
        <w:t xml:space="preserve">• </w:t>
      </w:r>
      <w:r w:rsidRPr="0058699C">
        <w:rPr>
          <w:b/>
          <w:color w:val="000000" w:themeColor="text1"/>
          <w:lang w:val="fr-FR"/>
        </w:rPr>
        <w:t xml:space="preserve">Pentru proiectele privind </w:t>
      </w:r>
      <w:r w:rsidRPr="0058699C">
        <w:rPr>
          <w:rFonts w:cs="Calibri-BoldItalic"/>
          <w:b/>
          <w:bCs/>
          <w:i/>
          <w:iCs/>
          <w:color w:val="000000" w:themeColor="text1"/>
          <w:lang w:val="fr-FR"/>
        </w:rPr>
        <w:t xml:space="preserve">infrastructura rutieră de interes local </w:t>
      </w:r>
    </w:p>
    <w:p w:rsidR="00575E6A" w:rsidRPr="0058699C" w:rsidRDefault="00575E6A" w:rsidP="00ED1DFC">
      <w:pPr>
        <w:pStyle w:val="NoSpacing"/>
        <w:numPr>
          <w:ilvl w:val="0"/>
          <w:numId w:val="42"/>
        </w:numPr>
        <w:jc w:val="both"/>
        <w:rPr>
          <w:color w:val="000000" w:themeColor="text1"/>
          <w:lang w:val="fr-FR"/>
        </w:rPr>
      </w:pPr>
      <w:proofErr w:type="gramStart"/>
      <w:r w:rsidRPr="0058699C">
        <w:rPr>
          <w:rFonts w:cs="Calibri-BoldItalic"/>
          <w:b/>
          <w:bCs/>
          <w:i/>
          <w:iCs/>
          <w:color w:val="000000" w:themeColor="text1"/>
          <w:lang w:val="fr-FR"/>
        </w:rPr>
        <w:t>construcția</w:t>
      </w:r>
      <w:proofErr w:type="gramEnd"/>
      <w:r w:rsidRPr="0058699C">
        <w:rPr>
          <w:color w:val="000000" w:themeColor="text1"/>
          <w:lang w:val="fr-FR"/>
        </w:rPr>
        <w:t>, extinderea și/sau modernizarea rețelei de drumuri de interes local.</w:t>
      </w:r>
    </w:p>
    <w:p w:rsidR="00A76403" w:rsidRPr="0058699C" w:rsidRDefault="00575E6A" w:rsidP="006F6628">
      <w:pPr>
        <w:pStyle w:val="NoSpacing"/>
        <w:jc w:val="both"/>
        <w:rPr>
          <w:color w:val="000000" w:themeColor="text1"/>
          <w:lang w:val="fr-FR"/>
        </w:rPr>
      </w:pPr>
      <w:r w:rsidRPr="0058699C">
        <w:rPr>
          <w:rFonts w:cs="Calibri-Bold"/>
          <w:b/>
          <w:bCs/>
          <w:color w:val="000000" w:themeColor="text1"/>
          <w:lang w:val="fr-FR"/>
        </w:rPr>
        <w:t xml:space="preserve">• </w:t>
      </w:r>
      <w:r w:rsidRPr="0058699C">
        <w:rPr>
          <w:color w:val="000000" w:themeColor="text1"/>
          <w:lang w:val="fr-FR"/>
        </w:rPr>
        <w:t xml:space="preserve">Pentru proiectele de </w:t>
      </w:r>
      <w:r w:rsidRPr="0058699C">
        <w:rPr>
          <w:rFonts w:cs="Calibri-BoldItalic"/>
          <w:b/>
          <w:bCs/>
          <w:i/>
          <w:iCs/>
          <w:color w:val="000000" w:themeColor="text1"/>
          <w:lang w:val="fr-FR"/>
        </w:rPr>
        <w:t>infrastructură educațională/</w:t>
      </w:r>
      <w:proofErr w:type="gramStart"/>
      <w:r w:rsidRPr="0058699C">
        <w:rPr>
          <w:rFonts w:cs="Calibri-BoldItalic"/>
          <w:b/>
          <w:bCs/>
          <w:i/>
          <w:iCs/>
          <w:color w:val="000000" w:themeColor="text1"/>
          <w:lang w:val="fr-FR"/>
        </w:rPr>
        <w:t>socială</w:t>
      </w:r>
      <w:r w:rsidR="00A76403" w:rsidRPr="0058699C">
        <w:rPr>
          <w:color w:val="000000" w:themeColor="text1"/>
          <w:lang w:val="fr-FR"/>
        </w:rPr>
        <w:t>:</w:t>
      </w:r>
      <w:proofErr w:type="gramEnd"/>
      <w:r w:rsidR="00A76403" w:rsidRPr="0058699C">
        <w:rPr>
          <w:color w:val="000000" w:themeColor="text1"/>
          <w:lang w:val="fr-FR"/>
        </w:rPr>
        <w:t xml:space="preserve"> </w:t>
      </w:r>
    </w:p>
    <w:p w:rsidR="00A76403" w:rsidRPr="0058699C" w:rsidRDefault="00575E6A" w:rsidP="00ED1DFC">
      <w:pPr>
        <w:pStyle w:val="NoSpacing"/>
        <w:numPr>
          <w:ilvl w:val="0"/>
          <w:numId w:val="43"/>
        </w:numPr>
        <w:jc w:val="both"/>
        <w:rPr>
          <w:color w:val="000000" w:themeColor="text1"/>
          <w:lang w:val="fr-FR"/>
        </w:rPr>
      </w:pPr>
      <w:proofErr w:type="gramStart"/>
      <w:r w:rsidRPr="0058699C">
        <w:rPr>
          <w:rFonts w:cs="Calibri-BoldItalic"/>
          <w:b/>
          <w:bCs/>
          <w:i/>
          <w:iCs/>
          <w:color w:val="000000" w:themeColor="text1"/>
          <w:lang w:val="fr-FR"/>
        </w:rPr>
        <w:t>înființarea</w:t>
      </w:r>
      <w:proofErr w:type="gramEnd"/>
      <w:r w:rsidRPr="0058699C">
        <w:rPr>
          <w:rFonts w:cs="Calibri-BoldItalic"/>
          <w:b/>
          <w:bCs/>
          <w:i/>
          <w:iCs/>
          <w:color w:val="000000" w:themeColor="text1"/>
          <w:lang w:val="fr-FR"/>
        </w:rPr>
        <w:t xml:space="preserve"> și modernizarea </w:t>
      </w:r>
      <w:r w:rsidR="00A76403" w:rsidRPr="0058699C">
        <w:rPr>
          <w:color w:val="000000" w:themeColor="text1"/>
          <w:lang w:val="fr-FR"/>
        </w:rPr>
        <w:t xml:space="preserve">(inclusiv dotarea) </w:t>
      </w:r>
      <w:r w:rsidRPr="0058699C">
        <w:rPr>
          <w:color w:val="000000" w:themeColor="text1"/>
          <w:lang w:val="fr-FR"/>
        </w:rPr>
        <w:t xml:space="preserve">grădinițelor, numai a celor </w:t>
      </w:r>
      <w:r w:rsidR="00A76403" w:rsidRPr="0058699C">
        <w:rPr>
          <w:color w:val="000000" w:themeColor="text1"/>
          <w:lang w:val="fr-FR"/>
        </w:rPr>
        <w:t xml:space="preserve">din afara incintei școlilor din </w:t>
      </w:r>
      <w:r w:rsidRPr="0058699C">
        <w:rPr>
          <w:color w:val="000000" w:themeColor="text1"/>
          <w:lang w:val="fr-FR"/>
        </w:rPr>
        <w:t>mediul rural, inclu</w:t>
      </w:r>
      <w:r w:rsidR="00A76403" w:rsidRPr="0058699C">
        <w:rPr>
          <w:color w:val="000000" w:themeColor="text1"/>
          <w:lang w:val="fr-FR"/>
        </w:rPr>
        <w:t xml:space="preserve">siv demolarea, în cazul în care expertiza tehnică o recomandă; </w:t>
      </w:r>
    </w:p>
    <w:p w:rsidR="00575E6A" w:rsidRPr="0058699C" w:rsidRDefault="00575E6A" w:rsidP="00ED1DFC">
      <w:pPr>
        <w:pStyle w:val="NoSpacing"/>
        <w:numPr>
          <w:ilvl w:val="0"/>
          <w:numId w:val="43"/>
        </w:numPr>
        <w:jc w:val="both"/>
        <w:rPr>
          <w:color w:val="000000" w:themeColor="text1"/>
          <w:lang w:val="fr-FR"/>
        </w:rPr>
      </w:pPr>
      <w:proofErr w:type="gramStart"/>
      <w:r w:rsidRPr="0058699C">
        <w:rPr>
          <w:rFonts w:cs="Calibri-BoldItalic"/>
          <w:b/>
          <w:bCs/>
          <w:i/>
          <w:iCs/>
          <w:color w:val="000000" w:themeColor="text1"/>
          <w:lang w:val="fr-FR"/>
        </w:rPr>
        <w:t>extinderea</w:t>
      </w:r>
      <w:proofErr w:type="gramEnd"/>
      <w:r w:rsidRPr="0058699C">
        <w:rPr>
          <w:rFonts w:cs="Calibri-BoldItalic"/>
          <w:b/>
          <w:bCs/>
          <w:i/>
          <w:iCs/>
          <w:color w:val="000000" w:themeColor="text1"/>
          <w:lang w:val="fr-FR"/>
        </w:rPr>
        <w:t xml:space="preserve"> și modernizarea </w:t>
      </w:r>
      <w:r w:rsidRPr="0058699C">
        <w:rPr>
          <w:color w:val="000000" w:themeColor="text1"/>
          <w:lang w:val="fr-FR"/>
        </w:rPr>
        <w:t>(inclusiv dotarea)</w:t>
      </w:r>
      <w:r w:rsidR="00A76403" w:rsidRPr="0058699C">
        <w:rPr>
          <w:color w:val="000000" w:themeColor="text1"/>
          <w:lang w:val="fr-FR"/>
        </w:rPr>
        <w:t xml:space="preserve"> </w:t>
      </w:r>
      <w:r w:rsidRPr="0058699C">
        <w:rPr>
          <w:color w:val="000000" w:themeColor="text1"/>
          <w:lang w:val="fr-FR"/>
        </w:rPr>
        <w:t>instituțiilor de învăță</w:t>
      </w:r>
      <w:r w:rsidR="00A76403" w:rsidRPr="0058699C">
        <w:rPr>
          <w:color w:val="000000" w:themeColor="text1"/>
          <w:lang w:val="fr-FR"/>
        </w:rPr>
        <w:t xml:space="preserve">mânt secundar superior, filiera </w:t>
      </w:r>
      <w:r w:rsidRPr="0058699C">
        <w:rPr>
          <w:color w:val="000000" w:themeColor="text1"/>
          <w:lang w:val="fr-FR"/>
        </w:rPr>
        <w:t>tehnologică cu profil resurse naturale și protecția mediului și a șc</w:t>
      </w:r>
      <w:r w:rsidR="00A76403" w:rsidRPr="0058699C">
        <w:rPr>
          <w:color w:val="000000" w:themeColor="text1"/>
          <w:lang w:val="fr-FR"/>
        </w:rPr>
        <w:t xml:space="preserve">olilor profesionale în domeniul </w:t>
      </w:r>
      <w:r w:rsidRPr="0058699C">
        <w:rPr>
          <w:color w:val="000000" w:themeColor="text1"/>
          <w:lang w:val="fr-FR"/>
        </w:rPr>
        <w:t>agricol;</w:t>
      </w:r>
    </w:p>
    <w:p w:rsidR="00575E6A" w:rsidRPr="0058699C" w:rsidRDefault="00575E6A" w:rsidP="00ED1DFC">
      <w:pPr>
        <w:pStyle w:val="NoSpacing"/>
        <w:numPr>
          <w:ilvl w:val="0"/>
          <w:numId w:val="43"/>
        </w:numPr>
        <w:jc w:val="both"/>
        <w:rPr>
          <w:color w:val="000000" w:themeColor="text1"/>
          <w:lang w:val="fr-FR"/>
        </w:rPr>
      </w:pPr>
      <w:proofErr w:type="gramStart"/>
      <w:r w:rsidRPr="0058699C">
        <w:rPr>
          <w:rFonts w:cs="Calibri-BoldItalic"/>
          <w:b/>
          <w:bCs/>
          <w:i/>
          <w:iCs/>
          <w:color w:val="000000" w:themeColor="text1"/>
          <w:lang w:val="fr-FR"/>
        </w:rPr>
        <w:t>înființarea</w:t>
      </w:r>
      <w:proofErr w:type="gramEnd"/>
      <w:r w:rsidRPr="0058699C">
        <w:rPr>
          <w:rFonts w:cs="Calibri-BoldItalic"/>
          <w:b/>
          <w:bCs/>
          <w:i/>
          <w:iCs/>
          <w:color w:val="000000" w:themeColor="text1"/>
          <w:lang w:val="fr-FR"/>
        </w:rPr>
        <w:t xml:space="preserve"> și modernizarea </w:t>
      </w:r>
      <w:r w:rsidRPr="0058699C">
        <w:rPr>
          <w:color w:val="000000" w:themeColor="text1"/>
          <w:lang w:val="fr-FR"/>
        </w:rPr>
        <w:t>(inclusiv dotarea) creșelor precum și a infr</w:t>
      </w:r>
      <w:r w:rsidR="00A76403" w:rsidRPr="0058699C">
        <w:rPr>
          <w:color w:val="000000" w:themeColor="text1"/>
          <w:lang w:val="fr-FR"/>
        </w:rPr>
        <w:t xml:space="preserve">astructurii de tip afterschool, </w:t>
      </w:r>
      <w:r w:rsidRPr="0058699C">
        <w:rPr>
          <w:color w:val="000000" w:themeColor="text1"/>
          <w:lang w:val="fr-FR"/>
        </w:rPr>
        <w:t>numai a celor din afara incintei școlilor din mediul rural, inclu</w:t>
      </w:r>
      <w:r w:rsidR="00A76403" w:rsidRPr="0058699C">
        <w:rPr>
          <w:color w:val="000000" w:themeColor="text1"/>
          <w:lang w:val="fr-FR"/>
        </w:rPr>
        <w:t xml:space="preserve">siv demolarea, în cazul în care </w:t>
      </w:r>
      <w:r w:rsidRPr="0058699C">
        <w:rPr>
          <w:color w:val="000000" w:themeColor="text1"/>
          <w:lang w:val="fr-FR"/>
        </w:rPr>
        <w:t>expertiza tehnică o recomandă.</w:t>
      </w:r>
    </w:p>
    <w:p w:rsidR="00A76403" w:rsidRPr="0058699C" w:rsidRDefault="00A76403" w:rsidP="006F6628">
      <w:pPr>
        <w:pStyle w:val="NoSpacing"/>
        <w:jc w:val="both"/>
        <w:rPr>
          <w:rFonts w:cs="Calibri-Bold"/>
          <w:b/>
          <w:bCs/>
          <w:color w:val="000000" w:themeColor="text1"/>
          <w:lang w:val="fr-FR"/>
        </w:rPr>
      </w:pPr>
    </w:p>
    <w:p w:rsidR="00B60532" w:rsidRDefault="00B60532" w:rsidP="00ED1DFC">
      <w:pPr>
        <w:pStyle w:val="NoSpacing"/>
        <w:spacing w:line="276" w:lineRule="auto"/>
        <w:jc w:val="both"/>
        <w:rPr>
          <w:rFonts w:cs="Calibri-Bold"/>
          <w:b/>
          <w:bCs/>
          <w:lang w:val="fr-FR"/>
        </w:rPr>
      </w:pPr>
    </w:p>
    <w:p w:rsidR="00575E6A" w:rsidRPr="00B60532" w:rsidRDefault="00575E6A" w:rsidP="00ED1DFC">
      <w:pPr>
        <w:pStyle w:val="NoSpacing"/>
        <w:spacing w:line="276" w:lineRule="auto"/>
        <w:jc w:val="both"/>
        <w:rPr>
          <w:rFonts w:cs="Calibri-Bold"/>
          <w:b/>
          <w:bCs/>
          <w:lang w:val="fr-FR"/>
        </w:rPr>
      </w:pPr>
      <w:r w:rsidRPr="006F6628">
        <w:rPr>
          <w:rFonts w:cs="Calibri-Bold"/>
          <w:b/>
          <w:bCs/>
          <w:lang w:val="fr-FR"/>
        </w:rPr>
        <w:t>Potrivit dispozițiilor art. 7 alin.(4) din HG 226/2015 cu modificările şi completările ulterioare,</w:t>
      </w:r>
      <w:r w:rsidR="00B60532">
        <w:rPr>
          <w:rFonts w:cs="Calibri-Bold"/>
          <w:b/>
          <w:bCs/>
          <w:lang w:val="fr-FR"/>
        </w:rPr>
        <w:t xml:space="preserve"> </w:t>
      </w:r>
      <w:r w:rsidRPr="006F6628">
        <w:rPr>
          <w:rFonts w:cs="Calibri-Bold"/>
          <w:b/>
          <w:bCs/>
          <w:lang w:val="fr-FR"/>
        </w:rPr>
        <w:t xml:space="preserve">costurile generale </w:t>
      </w:r>
      <w:r w:rsidRPr="006F6628">
        <w:rPr>
          <w:lang w:val="fr-FR"/>
        </w:rPr>
        <w:t>ocazionate de cheltuielile cu construcția sau renovarea de bunuri imobile și</w:t>
      </w:r>
      <w:r w:rsidR="00B60532">
        <w:rPr>
          <w:rFonts w:cs="Calibri-Bold"/>
          <w:b/>
          <w:bCs/>
          <w:lang w:val="fr-FR"/>
        </w:rPr>
        <w:t xml:space="preserve"> </w:t>
      </w:r>
      <w:r w:rsidRPr="006F6628">
        <w:rPr>
          <w:lang w:val="fr-FR"/>
        </w:rPr>
        <w:t>achiziționarea sau cumpărarea prin leasing de mașini și echipamente no</w:t>
      </w:r>
      <w:r w:rsidR="00A76403" w:rsidRPr="006F6628">
        <w:rPr>
          <w:lang w:val="fr-FR"/>
        </w:rPr>
        <w:t xml:space="preserve">i, în limita valorii pe piață a </w:t>
      </w:r>
      <w:r w:rsidRPr="006F6628">
        <w:rPr>
          <w:lang w:val="fr-FR"/>
        </w:rPr>
        <w:t>activului precum onorariile pentru arhitecți, ingineri și consultanți, onorariile pentru consiliere</w:t>
      </w:r>
      <w:r w:rsidR="00B60532">
        <w:rPr>
          <w:rFonts w:cs="Calibri-Bold"/>
          <w:b/>
          <w:bCs/>
          <w:lang w:val="fr-FR"/>
        </w:rPr>
        <w:t xml:space="preserve"> </w:t>
      </w:r>
      <w:r w:rsidRPr="006F6628">
        <w:rPr>
          <w:lang w:val="fr-FR"/>
        </w:rPr>
        <w:t>privind durabilitatea economică și de mediu, inclusiv studiile de fezabilitate, vor fi realizate în</w:t>
      </w:r>
      <w:r w:rsidR="00B60532">
        <w:rPr>
          <w:rFonts w:cs="Calibri-Bold"/>
          <w:b/>
          <w:bCs/>
          <w:lang w:val="fr-FR"/>
        </w:rPr>
        <w:t xml:space="preserve"> </w:t>
      </w:r>
      <w:r w:rsidRPr="006F6628">
        <w:rPr>
          <w:lang w:val="fr-FR"/>
        </w:rPr>
        <w:t>limita a 10% din totalul cheltuieli</w:t>
      </w:r>
      <w:r w:rsidR="00A76403" w:rsidRPr="006F6628">
        <w:rPr>
          <w:lang w:val="fr-FR"/>
        </w:rPr>
        <w:t xml:space="preserve">lor eligibile pentru proiectele </w:t>
      </w:r>
      <w:r w:rsidRPr="006F6628">
        <w:rPr>
          <w:lang w:val="fr-FR"/>
        </w:rPr>
        <w:t xml:space="preserve">care prevăd și construcții ‐ </w:t>
      </w:r>
      <w:r w:rsidR="00A76403" w:rsidRPr="006F6628">
        <w:rPr>
          <w:lang w:val="fr-FR"/>
        </w:rPr>
        <w:t xml:space="preserve">montaj și în limita a 5% pentru </w:t>
      </w:r>
      <w:r w:rsidRPr="006F6628">
        <w:rPr>
          <w:lang w:val="fr-FR"/>
        </w:rPr>
        <w:t>proiectele care prevăd invest</w:t>
      </w:r>
      <w:r w:rsidR="00A76403" w:rsidRPr="006F6628">
        <w:rPr>
          <w:lang w:val="fr-FR"/>
        </w:rPr>
        <w:t xml:space="preserve">iţii în achiziţii, altele decât </w:t>
      </w:r>
      <w:r w:rsidRPr="006F6628">
        <w:rPr>
          <w:lang w:val="fr-FR"/>
        </w:rPr>
        <w:t>cele referitoare la construcţii‐montaj.</w:t>
      </w:r>
    </w:p>
    <w:p w:rsidR="00ED1DFC" w:rsidRDefault="00ED1DFC" w:rsidP="00ED1DFC">
      <w:pPr>
        <w:pStyle w:val="NoSpacing"/>
        <w:spacing w:line="276" w:lineRule="auto"/>
        <w:jc w:val="both"/>
        <w:rPr>
          <w:rFonts w:cs="Calibri-Bold"/>
          <w:b/>
          <w:bCs/>
          <w:lang w:val="fr-FR"/>
        </w:rPr>
      </w:pPr>
    </w:p>
    <w:p w:rsidR="00575E6A" w:rsidRPr="006F6628" w:rsidRDefault="00575E6A" w:rsidP="00ED1DFC">
      <w:pPr>
        <w:pStyle w:val="NoSpacing"/>
        <w:spacing w:line="276" w:lineRule="auto"/>
        <w:jc w:val="both"/>
        <w:rPr>
          <w:rFonts w:cs="Calibri-Bold"/>
          <w:b/>
          <w:bCs/>
          <w:lang w:val="fr-FR"/>
        </w:rPr>
      </w:pPr>
      <w:r w:rsidRPr="006F6628">
        <w:rPr>
          <w:rFonts w:cs="Calibri-Bold"/>
          <w:b/>
          <w:bCs/>
          <w:lang w:val="fr-FR"/>
        </w:rPr>
        <w:t>Cheltuielile privind cos</w:t>
      </w:r>
      <w:r w:rsidR="00A76403" w:rsidRPr="006F6628">
        <w:rPr>
          <w:rFonts w:cs="Calibri-Bold"/>
          <w:b/>
          <w:bCs/>
          <w:lang w:val="fr-FR"/>
        </w:rPr>
        <w:t xml:space="preserve">turile generale ale proiectului </w:t>
      </w:r>
      <w:proofErr w:type="gramStart"/>
      <w:r w:rsidRPr="006F6628">
        <w:rPr>
          <w:lang w:val="fr-FR"/>
        </w:rPr>
        <w:t>sunt:</w:t>
      </w:r>
      <w:proofErr w:type="gramEnd"/>
    </w:p>
    <w:p w:rsidR="00575E6A" w:rsidRPr="006F6628" w:rsidRDefault="00575E6A" w:rsidP="00ED1DFC">
      <w:pPr>
        <w:pStyle w:val="NoSpacing"/>
        <w:spacing w:line="276" w:lineRule="auto"/>
        <w:jc w:val="both"/>
        <w:rPr>
          <w:lang w:val="fr-FR"/>
        </w:rPr>
      </w:pPr>
    </w:p>
    <w:p w:rsidR="00575E6A" w:rsidRPr="006F6628" w:rsidRDefault="00575E6A" w:rsidP="00ED1DFC">
      <w:pPr>
        <w:pStyle w:val="NoSpacing"/>
        <w:spacing w:line="276" w:lineRule="auto"/>
        <w:jc w:val="both"/>
        <w:rPr>
          <w:lang w:val="fr-FR"/>
        </w:rPr>
      </w:pPr>
      <w:r w:rsidRPr="006F6628">
        <w:rPr>
          <w:rFonts w:cs="Calibri-Bold"/>
          <w:b/>
          <w:bCs/>
          <w:lang w:val="fr-FR"/>
        </w:rPr>
        <w:t xml:space="preserve">Cheltuieli </w:t>
      </w:r>
      <w:r w:rsidRPr="006F6628">
        <w:rPr>
          <w:lang w:val="fr-FR"/>
        </w:rPr>
        <w:t>pentru consultanț</w:t>
      </w:r>
      <w:r w:rsidR="00A76403" w:rsidRPr="006F6628">
        <w:rPr>
          <w:lang w:val="fr-FR"/>
        </w:rPr>
        <w:t xml:space="preserve">ă, proiectare, monitorizare și </w:t>
      </w:r>
      <w:r w:rsidRPr="006F6628">
        <w:rPr>
          <w:lang w:val="fr-FR"/>
        </w:rPr>
        <w:t>management, inclusi</w:t>
      </w:r>
      <w:r w:rsidR="00A76403" w:rsidRPr="006F6628">
        <w:rPr>
          <w:lang w:val="fr-FR"/>
        </w:rPr>
        <w:t xml:space="preserve">v onorariile pentru consultanta </w:t>
      </w:r>
      <w:r w:rsidRPr="006F6628">
        <w:rPr>
          <w:lang w:val="fr-FR"/>
        </w:rPr>
        <w:t>privind durabilitate</w:t>
      </w:r>
      <w:r w:rsidR="00A76403" w:rsidRPr="006F6628">
        <w:rPr>
          <w:lang w:val="fr-FR"/>
        </w:rPr>
        <w:t>a economică și de mediu, taxele</w:t>
      </w:r>
      <w:r w:rsidRPr="006F6628">
        <w:rPr>
          <w:lang w:val="fr-FR"/>
        </w:rPr>
        <w:t>pentru eliberarea certi</w:t>
      </w:r>
      <w:r w:rsidR="00A76403" w:rsidRPr="006F6628">
        <w:rPr>
          <w:lang w:val="fr-FR"/>
        </w:rPr>
        <w:t xml:space="preserve">ficatelor, potrivit art. 45 din </w:t>
      </w:r>
      <w:r w:rsidRPr="006F6628">
        <w:rPr>
          <w:lang w:val="fr-FR"/>
        </w:rPr>
        <w:t>Regulamentul (UE) nr. 1305/2013</w:t>
      </w:r>
      <w:r w:rsidR="00A76403" w:rsidRPr="006F6628">
        <w:rPr>
          <w:lang w:val="fr-FR"/>
        </w:rPr>
        <w:t xml:space="preserve">, cu modificările şi </w:t>
      </w:r>
      <w:r w:rsidRPr="006F6628">
        <w:rPr>
          <w:lang w:val="fr-FR"/>
        </w:rPr>
        <w:t>completările ulterioare, p</w:t>
      </w:r>
      <w:r w:rsidR="00A76403" w:rsidRPr="006F6628">
        <w:rPr>
          <w:lang w:val="fr-FR"/>
        </w:rPr>
        <w:t xml:space="preserve">recum şi cele privind obţinerea </w:t>
      </w:r>
      <w:r w:rsidRPr="006F6628">
        <w:rPr>
          <w:lang w:val="fr-FR"/>
        </w:rPr>
        <w:t>avizelor, acordur</w:t>
      </w:r>
      <w:r w:rsidR="00A76403" w:rsidRPr="006F6628">
        <w:rPr>
          <w:lang w:val="fr-FR"/>
        </w:rPr>
        <w:t xml:space="preserve">ilor şi autorizaţiilor necesare </w:t>
      </w:r>
      <w:r w:rsidRPr="006F6628">
        <w:rPr>
          <w:lang w:val="fr-FR"/>
        </w:rPr>
        <w:t>implementării proie</w:t>
      </w:r>
      <w:r w:rsidR="00A76403" w:rsidRPr="006F6628">
        <w:rPr>
          <w:lang w:val="fr-FR"/>
        </w:rPr>
        <w:t xml:space="preserve">ctelor, prevăzute în legislaţia </w:t>
      </w:r>
      <w:r w:rsidRPr="006F6628">
        <w:rPr>
          <w:lang w:val="fr-FR"/>
        </w:rPr>
        <w:t>naţională. Cheltuielile pentru consultanță în vederea organizării procedurilor de achiziții sunt</w:t>
      </w:r>
      <w:r w:rsidR="00A76403" w:rsidRPr="006F6628">
        <w:rPr>
          <w:lang w:val="fr-FR"/>
        </w:rPr>
        <w:t xml:space="preserve"> </w:t>
      </w:r>
      <w:r w:rsidRPr="00EC6264">
        <w:rPr>
          <w:lang w:val="fr-FR"/>
        </w:rPr>
        <w:t>eligibile.</w:t>
      </w:r>
    </w:p>
    <w:p w:rsidR="00575E6A" w:rsidRPr="006F6628" w:rsidRDefault="00575E6A" w:rsidP="00E21028">
      <w:pPr>
        <w:pStyle w:val="NoSpacing"/>
        <w:spacing w:line="276" w:lineRule="auto"/>
        <w:jc w:val="both"/>
        <w:rPr>
          <w:lang w:val="fr-FR"/>
        </w:rPr>
      </w:pPr>
      <w:r w:rsidRPr="006F6628">
        <w:rPr>
          <w:rFonts w:cs="Calibri-Bold"/>
          <w:b/>
          <w:bCs/>
          <w:lang w:val="fr-FR"/>
        </w:rPr>
        <w:lastRenderedPageBreak/>
        <w:t xml:space="preserve">Cheltuielile </w:t>
      </w:r>
      <w:r w:rsidRPr="006F6628">
        <w:rPr>
          <w:lang w:val="fr-FR"/>
        </w:rPr>
        <w:t>privind costurile generale ale proiectului, inclusiv cele efectuate înaintea aprobării</w:t>
      </w:r>
    </w:p>
    <w:p w:rsidR="00575E6A" w:rsidRPr="00E21028" w:rsidRDefault="00575E6A" w:rsidP="00E21028">
      <w:pPr>
        <w:pStyle w:val="NoSpacing"/>
        <w:spacing w:line="276" w:lineRule="auto"/>
        <w:jc w:val="both"/>
        <w:rPr>
          <w:b/>
        </w:rPr>
      </w:pPr>
      <w:r w:rsidRPr="006F6628">
        <w:t xml:space="preserve">finanţării, </w:t>
      </w:r>
      <w:r w:rsidRPr="00E21028">
        <w:rPr>
          <w:b/>
        </w:rPr>
        <w:t>sunt eligibile dacă respectă prevederile art.45 din Regulamentul (UE) nr. 1305 / 2013 cu</w:t>
      </w:r>
    </w:p>
    <w:p w:rsidR="00575E6A" w:rsidRPr="006F6628" w:rsidRDefault="00575E6A" w:rsidP="00E21028">
      <w:pPr>
        <w:pStyle w:val="NoSpacing"/>
        <w:spacing w:line="276" w:lineRule="auto"/>
        <w:jc w:val="both"/>
      </w:pPr>
      <w:r w:rsidRPr="00E21028">
        <w:rPr>
          <w:b/>
        </w:rPr>
        <w:t>modificările şi completările ulterioare şi îndeplinesc următoarele condiții</w:t>
      </w:r>
      <w:r w:rsidRPr="006F6628">
        <w:t>:</w:t>
      </w:r>
    </w:p>
    <w:p w:rsidR="00575E6A" w:rsidRPr="006F6628" w:rsidRDefault="00575E6A" w:rsidP="00E21028">
      <w:pPr>
        <w:pStyle w:val="NoSpacing"/>
        <w:spacing w:line="276" w:lineRule="auto"/>
        <w:jc w:val="both"/>
      </w:pPr>
      <w:r w:rsidRPr="006F6628">
        <w:rPr>
          <w:rFonts w:cs="Calibri-Bold"/>
          <w:b/>
          <w:bCs/>
        </w:rPr>
        <w:t xml:space="preserve">a) </w:t>
      </w:r>
      <w:r w:rsidRPr="006F6628">
        <w:t>sunt prevăzute sau rezultă din aplicarea legislației în vederea obținerii de avize, acorduri şi</w:t>
      </w:r>
    </w:p>
    <w:p w:rsidR="00575E6A" w:rsidRPr="006F6628" w:rsidRDefault="00575E6A" w:rsidP="00E21028">
      <w:pPr>
        <w:pStyle w:val="NoSpacing"/>
        <w:spacing w:line="276" w:lineRule="auto"/>
        <w:jc w:val="both"/>
      </w:pPr>
      <w:r w:rsidRPr="006F6628">
        <w:t>autorizații necesare implementării activităților eligibile ale operațiunii sau rezultă din cerințele</w:t>
      </w:r>
    </w:p>
    <w:p w:rsidR="00575E6A" w:rsidRPr="006F6628" w:rsidRDefault="00575E6A" w:rsidP="00E21028">
      <w:pPr>
        <w:pStyle w:val="NoSpacing"/>
        <w:spacing w:line="276" w:lineRule="auto"/>
        <w:jc w:val="both"/>
      </w:pPr>
      <w:r w:rsidRPr="006F6628">
        <w:t>minime impuse de PNDR 2014 ‐ 2020;</w:t>
      </w:r>
    </w:p>
    <w:p w:rsidR="00575E6A" w:rsidRPr="006F6628" w:rsidRDefault="00575E6A" w:rsidP="00E21028">
      <w:pPr>
        <w:pStyle w:val="NoSpacing"/>
        <w:spacing w:line="276" w:lineRule="auto"/>
        <w:jc w:val="both"/>
      </w:pPr>
      <w:r w:rsidRPr="006F6628">
        <w:rPr>
          <w:rFonts w:cs="Calibri-Bold"/>
          <w:b/>
          <w:bCs/>
        </w:rPr>
        <w:t xml:space="preserve">b) </w:t>
      </w:r>
      <w:r w:rsidRPr="006F6628">
        <w:t>sunt aferente, după caz: unor studii şi/sau analize privind durabilitatea economică și de mediu,</w:t>
      </w:r>
    </w:p>
    <w:p w:rsidR="00575E6A" w:rsidRPr="006F6628" w:rsidRDefault="00575E6A" w:rsidP="00E21028">
      <w:pPr>
        <w:pStyle w:val="NoSpacing"/>
        <w:spacing w:line="276" w:lineRule="auto"/>
        <w:jc w:val="both"/>
        <w:rPr>
          <w:lang w:val="fr-FR"/>
        </w:rPr>
      </w:pPr>
      <w:proofErr w:type="gramStart"/>
      <w:r w:rsidRPr="006F6628">
        <w:rPr>
          <w:lang w:val="fr-FR"/>
        </w:rPr>
        <w:t>studiu</w:t>
      </w:r>
      <w:proofErr w:type="gramEnd"/>
      <w:r w:rsidRPr="006F6628">
        <w:rPr>
          <w:lang w:val="fr-FR"/>
        </w:rPr>
        <w:t xml:space="preserve"> de fezabilitate, proiect tehnic, documentație de avizare a lucră</w:t>
      </w:r>
      <w:r w:rsidR="00A76403" w:rsidRPr="006F6628">
        <w:rPr>
          <w:lang w:val="fr-FR"/>
        </w:rPr>
        <w:t xml:space="preserve">rilor de intervenție, întocmite </w:t>
      </w:r>
      <w:r w:rsidRPr="006F6628">
        <w:rPr>
          <w:lang w:val="fr-FR"/>
        </w:rPr>
        <w:t>în conformitate cu prevederile legislației în vigoare;</w:t>
      </w:r>
    </w:p>
    <w:p w:rsidR="00575E6A" w:rsidRPr="006F6628" w:rsidRDefault="00575E6A" w:rsidP="00E21028">
      <w:pPr>
        <w:pStyle w:val="NoSpacing"/>
        <w:spacing w:line="276" w:lineRule="auto"/>
        <w:jc w:val="both"/>
        <w:rPr>
          <w:lang w:val="fr-FR"/>
        </w:rPr>
      </w:pPr>
      <w:r w:rsidRPr="006F6628">
        <w:rPr>
          <w:rFonts w:cs="Calibri-Bold"/>
          <w:b/>
          <w:bCs/>
          <w:lang w:val="fr-FR"/>
        </w:rPr>
        <w:t xml:space="preserve">c) </w:t>
      </w:r>
      <w:r w:rsidRPr="006F6628">
        <w:rPr>
          <w:lang w:val="fr-FR"/>
        </w:rPr>
        <w:t>sunt aferente activităților de coordonare şi supervizare a execuției şi recepției lucrărilor de</w:t>
      </w:r>
    </w:p>
    <w:p w:rsidR="00575E6A" w:rsidRPr="006F6628" w:rsidRDefault="00575E6A" w:rsidP="00E21028">
      <w:pPr>
        <w:pStyle w:val="NoSpacing"/>
        <w:spacing w:line="276" w:lineRule="auto"/>
        <w:jc w:val="both"/>
        <w:rPr>
          <w:lang w:val="fr-FR"/>
        </w:rPr>
      </w:pPr>
      <w:proofErr w:type="gramStart"/>
      <w:r w:rsidRPr="006F6628">
        <w:rPr>
          <w:lang w:val="fr-FR"/>
        </w:rPr>
        <w:t>construcții</w:t>
      </w:r>
      <w:proofErr w:type="gramEnd"/>
      <w:r w:rsidRPr="006F6628">
        <w:rPr>
          <w:lang w:val="fr-FR"/>
        </w:rPr>
        <w:t xml:space="preserve"> ‐ montaj.</w:t>
      </w:r>
    </w:p>
    <w:p w:rsidR="00575E6A" w:rsidRPr="006F6628" w:rsidRDefault="00575E6A" w:rsidP="00E21028">
      <w:pPr>
        <w:pStyle w:val="NoSpacing"/>
        <w:spacing w:line="276" w:lineRule="auto"/>
        <w:jc w:val="both"/>
        <w:rPr>
          <w:lang w:val="fr-FR"/>
        </w:rPr>
      </w:pPr>
      <w:r w:rsidRPr="006F6628">
        <w:rPr>
          <w:rFonts w:cs="Calibri-Bold"/>
          <w:b/>
          <w:bCs/>
          <w:lang w:val="fr-FR"/>
        </w:rPr>
        <w:t xml:space="preserve">Cheltuielile de consultanță şi pentru managementul proiectului </w:t>
      </w:r>
      <w:r w:rsidRPr="006F6628">
        <w:rPr>
          <w:lang w:val="fr-FR"/>
        </w:rPr>
        <w:t>sunt eligibile dacă respectă</w:t>
      </w:r>
    </w:p>
    <w:p w:rsidR="00575E6A" w:rsidRPr="006F6628" w:rsidRDefault="00575E6A" w:rsidP="00E21028">
      <w:pPr>
        <w:pStyle w:val="NoSpacing"/>
        <w:spacing w:line="276" w:lineRule="auto"/>
        <w:jc w:val="both"/>
        <w:rPr>
          <w:lang w:val="fr-FR"/>
        </w:rPr>
      </w:pPr>
      <w:proofErr w:type="gramStart"/>
      <w:r w:rsidRPr="006F6628">
        <w:rPr>
          <w:lang w:val="fr-FR"/>
        </w:rPr>
        <w:t>condițiile</w:t>
      </w:r>
      <w:proofErr w:type="gramEnd"/>
      <w:r w:rsidRPr="006F6628">
        <w:rPr>
          <w:lang w:val="fr-FR"/>
        </w:rPr>
        <w:t xml:space="preserve"> anterior menționate şi se vor deconta proporțional cu valoarea fiecărei tranşe de plată</w:t>
      </w:r>
    </w:p>
    <w:p w:rsidR="00575E6A" w:rsidRPr="006F6628" w:rsidRDefault="00575E6A" w:rsidP="00E21028">
      <w:pPr>
        <w:pStyle w:val="NoSpacing"/>
        <w:spacing w:line="276" w:lineRule="auto"/>
        <w:jc w:val="both"/>
        <w:rPr>
          <w:lang w:val="fr-FR"/>
        </w:rPr>
      </w:pPr>
      <w:proofErr w:type="gramStart"/>
      <w:r w:rsidRPr="006F6628">
        <w:rPr>
          <w:lang w:val="fr-FR"/>
        </w:rPr>
        <w:t>aferente</w:t>
      </w:r>
      <w:proofErr w:type="gramEnd"/>
      <w:r w:rsidRPr="006F6628">
        <w:rPr>
          <w:lang w:val="fr-FR"/>
        </w:rPr>
        <w:t xml:space="preserve"> proiectului. Excepție fac cheltuielile de consiliere pentru întocmirea dosarului Cererii de</w:t>
      </w:r>
    </w:p>
    <w:p w:rsidR="00575E6A" w:rsidRPr="006F6628" w:rsidRDefault="00575E6A" w:rsidP="00E21028">
      <w:pPr>
        <w:pStyle w:val="NoSpacing"/>
        <w:spacing w:line="276" w:lineRule="auto"/>
        <w:jc w:val="both"/>
        <w:rPr>
          <w:lang w:val="fr-FR"/>
        </w:rPr>
      </w:pPr>
      <w:r w:rsidRPr="006F6628">
        <w:rPr>
          <w:lang w:val="fr-FR"/>
        </w:rPr>
        <w:t>Finanţare, care se pot deconta integral în cadrul primei tranşe de plată.</w:t>
      </w:r>
    </w:p>
    <w:p w:rsidR="00575E6A" w:rsidRPr="006F6628" w:rsidRDefault="00575E6A" w:rsidP="00E21028">
      <w:pPr>
        <w:pStyle w:val="NoSpacing"/>
        <w:spacing w:line="276" w:lineRule="auto"/>
        <w:jc w:val="both"/>
        <w:rPr>
          <w:lang w:val="fr-FR"/>
        </w:rPr>
      </w:pPr>
      <w:r w:rsidRPr="006F6628">
        <w:rPr>
          <w:rFonts w:cs="Calibri-Bold"/>
          <w:b/>
          <w:bCs/>
          <w:lang w:val="fr-FR"/>
        </w:rPr>
        <w:t>Studiile de Fezabilitate şi/sau documentaţiile de avizare a lucrărilor de intervenţie</w:t>
      </w:r>
      <w:r w:rsidRPr="006F6628">
        <w:rPr>
          <w:lang w:val="fr-FR"/>
        </w:rPr>
        <w:t>, aferente</w:t>
      </w:r>
    </w:p>
    <w:p w:rsidR="00575E6A" w:rsidRPr="006F6628" w:rsidRDefault="00575E6A" w:rsidP="00E21028">
      <w:pPr>
        <w:pStyle w:val="NoSpacing"/>
        <w:spacing w:line="276" w:lineRule="auto"/>
        <w:jc w:val="both"/>
        <w:rPr>
          <w:lang w:val="fr-FR"/>
        </w:rPr>
      </w:pPr>
      <w:proofErr w:type="gramStart"/>
      <w:r w:rsidRPr="006F6628">
        <w:rPr>
          <w:lang w:val="fr-FR"/>
        </w:rPr>
        <w:t>cererilor</w:t>
      </w:r>
      <w:proofErr w:type="gramEnd"/>
      <w:r w:rsidRPr="006F6628">
        <w:rPr>
          <w:lang w:val="fr-FR"/>
        </w:rPr>
        <w:t xml:space="preserve"> de finanţare depuse de solicitanţii publici pentru Măsuri/sub‐măsuri din PNDR 2014‐</w:t>
      </w:r>
    </w:p>
    <w:p w:rsidR="00575E6A" w:rsidRPr="006F6628" w:rsidRDefault="00575E6A" w:rsidP="00E21028">
      <w:pPr>
        <w:pStyle w:val="NoSpacing"/>
        <w:spacing w:line="276" w:lineRule="auto"/>
        <w:jc w:val="both"/>
      </w:pPr>
      <w:r w:rsidRPr="006F6628">
        <w:t>2020, trebuie întocmite potrivit prevederilor legale în vigoare.</w:t>
      </w:r>
    </w:p>
    <w:p w:rsidR="00575E6A" w:rsidRPr="006F6628" w:rsidRDefault="00575E6A" w:rsidP="00E21028">
      <w:pPr>
        <w:pStyle w:val="NoSpacing"/>
        <w:spacing w:line="276" w:lineRule="auto"/>
        <w:jc w:val="both"/>
        <w:rPr>
          <w:lang w:val="fr-FR"/>
        </w:rPr>
      </w:pPr>
      <w:r w:rsidRPr="006F6628">
        <w:rPr>
          <w:rFonts w:cs="Calibri-Bold"/>
          <w:b/>
          <w:bCs/>
          <w:lang w:val="fr-FR"/>
        </w:rPr>
        <w:t>Conţinutul</w:t>
      </w:r>
      <w:r w:rsidRPr="006F6628">
        <w:rPr>
          <w:rFonts w:cs="Cambria Math"/>
          <w:b/>
          <w:bCs/>
          <w:lang w:val="fr-FR"/>
        </w:rPr>
        <w:t>‐</w:t>
      </w:r>
      <w:r w:rsidRPr="006F6628">
        <w:rPr>
          <w:rFonts w:cs="Calibri-Bold"/>
          <w:b/>
          <w:bCs/>
          <w:lang w:val="fr-FR"/>
        </w:rPr>
        <w:t xml:space="preserve">cadru </w:t>
      </w:r>
      <w:r w:rsidRPr="006F6628">
        <w:rPr>
          <w:lang w:val="fr-FR"/>
        </w:rPr>
        <w:t>al proiectului tehnic va respecta prevederile legale în vigoare privind</w:t>
      </w:r>
    </w:p>
    <w:p w:rsidR="00575E6A" w:rsidRPr="006F6628" w:rsidRDefault="00575E6A" w:rsidP="00E21028">
      <w:pPr>
        <w:pStyle w:val="NoSpacing"/>
        <w:spacing w:line="276" w:lineRule="auto"/>
        <w:jc w:val="both"/>
        <w:rPr>
          <w:lang w:val="fr-FR"/>
        </w:rPr>
      </w:pPr>
      <w:proofErr w:type="gramStart"/>
      <w:r w:rsidRPr="006F6628">
        <w:rPr>
          <w:lang w:val="fr-FR"/>
        </w:rPr>
        <w:t>conţinutului</w:t>
      </w:r>
      <w:proofErr w:type="gramEnd"/>
      <w:r w:rsidRPr="006F6628">
        <w:rPr>
          <w:lang w:val="fr-FR"/>
        </w:rPr>
        <w:t>‐cadru al documentaţiei tehnico‐economice aferente investiţiilor publice, precum şi a</w:t>
      </w:r>
    </w:p>
    <w:p w:rsidR="00575E6A" w:rsidRPr="006F6628" w:rsidRDefault="00575E6A" w:rsidP="00E21028">
      <w:pPr>
        <w:pStyle w:val="NoSpacing"/>
        <w:spacing w:line="276" w:lineRule="auto"/>
        <w:jc w:val="both"/>
        <w:rPr>
          <w:lang w:val="fr-FR"/>
        </w:rPr>
      </w:pPr>
      <w:proofErr w:type="gramStart"/>
      <w:r w:rsidRPr="006F6628">
        <w:rPr>
          <w:lang w:val="fr-FR"/>
        </w:rPr>
        <w:t>structurii</w:t>
      </w:r>
      <w:proofErr w:type="gramEnd"/>
      <w:r w:rsidRPr="006F6628">
        <w:rPr>
          <w:lang w:val="fr-FR"/>
        </w:rPr>
        <w:t xml:space="preserve"> şi metodologiei de elaborare a devizului general pentru obiect</w:t>
      </w:r>
      <w:r w:rsidR="00A76403" w:rsidRPr="006F6628">
        <w:rPr>
          <w:lang w:val="fr-FR"/>
        </w:rPr>
        <w:t xml:space="preserve">ive de investiţii şi lucrări de </w:t>
      </w:r>
      <w:r w:rsidRPr="006F6628">
        <w:rPr>
          <w:lang w:val="fr-FR"/>
        </w:rPr>
        <w:t>intervenţii".</w:t>
      </w:r>
    </w:p>
    <w:p w:rsidR="00575E6A" w:rsidRPr="006F6628" w:rsidRDefault="00575E6A" w:rsidP="00E21028">
      <w:pPr>
        <w:pStyle w:val="NoSpacing"/>
        <w:spacing w:line="276" w:lineRule="auto"/>
        <w:jc w:val="both"/>
        <w:rPr>
          <w:lang w:val="fr-FR"/>
        </w:rPr>
      </w:pPr>
    </w:p>
    <w:p w:rsidR="00575E6A" w:rsidRPr="006F6628" w:rsidRDefault="00575E6A" w:rsidP="00E21028">
      <w:pPr>
        <w:pStyle w:val="NoSpacing"/>
        <w:spacing w:line="276" w:lineRule="auto"/>
        <w:jc w:val="both"/>
        <w:rPr>
          <w:lang w:val="fr-FR"/>
        </w:rPr>
      </w:pPr>
      <w:r w:rsidRPr="006F6628">
        <w:rPr>
          <w:rFonts w:cs="Calibri-Bold"/>
          <w:b/>
          <w:bCs/>
          <w:lang w:val="fr-FR"/>
        </w:rPr>
        <w:t xml:space="preserve">Cheltuielile </w:t>
      </w:r>
      <w:r w:rsidRPr="006F6628">
        <w:rPr>
          <w:lang w:val="fr-FR"/>
        </w:rPr>
        <w:t xml:space="preserve">necesare pentru implementarea proiectului sunt eligibile </w:t>
      </w:r>
      <w:proofErr w:type="gramStart"/>
      <w:r w:rsidRPr="006F6628">
        <w:rPr>
          <w:lang w:val="fr-FR"/>
        </w:rPr>
        <w:t>dacă:</w:t>
      </w:r>
      <w:proofErr w:type="gramEnd"/>
    </w:p>
    <w:p w:rsidR="00575E6A" w:rsidRPr="006F6628" w:rsidRDefault="00575E6A" w:rsidP="00E21028">
      <w:pPr>
        <w:pStyle w:val="NoSpacing"/>
        <w:spacing w:line="276" w:lineRule="auto"/>
        <w:jc w:val="both"/>
        <w:rPr>
          <w:lang w:val="fr-FR"/>
        </w:rPr>
      </w:pPr>
      <w:r w:rsidRPr="006F6628">
        <w:rPr>
          <w:rFonts w:cs="Calibri-Bold"/>
          <w:b/>
          <w:bCs/>
          <w:lang w:val="fr-FR"/>
        </w:rPr>
        <w:t xml:space="preserve">a) </w:t>
      </w:r>
      <w:r w:rsidRPr="006F6628">
        <w:rPr>
          <w:lang w:val="fr-FR"/>
        </w:rPr>
        <w:t>sunt realizate efectiv după data semnării contractului de finanţare şi sunt în legătură cu</w:t>
      </w:r>
    </w:p>
    <w:p w:rsidR="00575E6A" w:rsidRPr="006F6628" w:rsidRDefault="00575E6A" w:rsidP="00E21028">
      <w:pPr>
        <w:pStyle w:val="NoSpacing"/>
        <w:spacing w:line="276" w:lineRule="auto"/>
        <w:jc w:val="both"/>
      </w:pPr>
      <w:r w:rsidRPr="006F6628">
        <w:t>îndeplinirea obiectivelor investiţiei;</w:t>
      </w:r>
    </w:p>
    <w:p w:rsidR="00575E6A" w:rsidRPr="006F6628" w:rsidRDefault="00575E6A" w:rsidP="00E21028">
      <w:pPr>
        <w:pStyle w:val="NoSpacing"/>
        <w:spacing w:line="276" w:lineRule="auto"/>
        <w:jc w:val="both"/>
      </w:pPr>
      <w:r w:rsidRPr="006F6628">
        <w:rPr>
          <w:rFonts w:cs="Calibri-Bold"/>
          <w:b/>
          <w:bCs/>
        </w:rPr>
        <w:t xml:space="preserve">b) </w:t>
      </w:r>
      <w:r w:rsidRPr="006F6628">
        <w:t>sunt efectuate pentru realizarea investiţiei cu respectarea rezonabilităţii costurilor;</w:t>
      </w:r>
    </w:p>
    <w:p w:rsidR="00575E6A" w:rsidRPr="006F6628" w:rsidRDefault="00575E6A" w:rsidP="00E21028">
      <w:pPr>
        <w:pStyle w:val="NoSpacing"/>
        <w:spacing w:line="276" w:lineRule="auto"/>
        <w:jc w:val="both"/>
      </w:pPr>
      <w:r w:rsidRPr="006F6628">
        <w:rPr>
          <w:rFonts w:cs="Calibri-Bold"/>
          <w:b/>
          <w:bCs/>
        </w:rPr>
        <w:t xml:space="preserve">c) </w:t>
      </w:r>
      <w:r w:rsidRPr="006F6628">
        <w:t>sunt efectuate cu respectarea prevederilor contractului de finanţare semnat cu AFIR;</w:t>
      </w:r>
    </w:p>
    <w:p w:rsidR="00575E6A" w:rsidRPr="006F6628" w:rsidRDefault="00575E6A" w:rsidP="00E21028">
      <w:pPr>
        <w:pStyle w:val="NoSpacing"/>
        <w:spacing w:line="276" w:lineRule="auto"/>
        <w:jc w:val="both"/>
      </w:pPr>
      <w:r w:rsidRPr="006F6628">
        <w:rPr>
          <w:rFonts w:cs="Calibri-Bold"/>
          <w:b/>
          <w:bCs/>
        </w:rPr>
        <w:t xml:space="preserve">d) </w:t>
      </w:r>
      <w:r w:rsidRPr="006F6628">
        <w:t>sunt înregistrate în evidenţele contabile ale beneficiarului, sunt identificabile, verificabile şi sunt</w:t>
      </w:r>
    </w:p>
    <w:p w:rsidR="00575E6A" w:rsidRPr="006F6628" w:rsidRDefault="00575E6A" w:rsidP="00E21028">
      <w:pPr>
        <w:pStyle w:val="NoSpacing"/>
        <w:spacing w:line="276" w:lineRule="auto"/>
        <w:jc w:val="both"/>
        <w:rPr>
          <w:rFonts w:cstheme="minorHAnsi"/>
          <w:b/>
          <w:sz w:val="24"/>
          <w:szCs w:val="24"/>
          <w:u w:val="single"/>
          <w:lang w:val="fr-FR"/>
        </w:rPr>
      </w:pPr>
      <w:proofErr w:type="gramStart"/>
      <w:r w:rsidRPr="006F6628">
        <w:rPr>
          <w:lang w:val="fr-FR"/>
        </w:rPr>
        <w:t>susţinute</w:t>
      </w:r>
      <w:proofErr w:type="gramEnd"/>
      <w:r w:rsidRPr="006F6628">
        <w:rPr>
          <w:lang w:val="fr-FR"/>
        </w:rPr>
        <w:t xml:space="preserve"> de originalele documentelor justificative, în condiţiile legii.</w:t>
      </w:r>
    </w:p>
    <w:p w:rsidR="00575E6A" w:rsidRPr="006F6628" w:rsidRDefault="00575E6A" w:rsidP="00E21028">
      <w:pPr>
        <w:pStyle w:val="NoSpacing"/>
        <w:spacing w:line="276" w:lineRule="auto"/>
        <w:jc w:val="both"/>
        <w:rPr>
          <w:rFonts w:cstheme="minorHAnsi"/>
          <w:b/>
          <w:sz w:val="24"/>
          <w:szCs w:val="24"/>
          <w:u w:val="single"/>
          <w:lang w:val="fr-FR"/>
        </w:rPr>
      </w:pPr>
    </w:p>
    <w:p w:rsidR="00575E6A" w:rsidRPr="004E651F" w:rsidRDefault="00575E6A" w:rsidP="00E21028">
      <w:pPr>
        <w:pStyle w:val="NoSpacing"/>
        <w:jc w:val="both"/>
        <w:rPr>
          <w:rFonts w:cstheme="minorHAnsi"/>
          <w:b/>
          <w:sz w:val="24"/>
          <w:szCs w:val="24"/>
          <w:u w:val="single"/>
          <w:lang w:val="fr-FR"/>
        </w:rPr>
      </w:pPr>
    </w:p>
    <w:p w:rsidR="00E46768" w:rsidRPr="004E651F" w:rsidRDefault="00E46768" w:rsidP="00E21028">
      <w:pPr>
        <w:autoSpaceDE w:val="0"/>
        <w:autoSpaceDN w:val="0"/>
        <w:adjustRightInd w:val="0"/>
        <w:spacing w:after="0" w:line="240" w:lineRule="auto"/>
        <w:jc w:val="both"/>
        <w:rPr>
          <w:rFonts w:cs="Calibri-Bold"/>
          <w:b/>
          <w:bCs/>
          <w:sz w:val="23"/>
          <w:szCs w:val="23"/>
          <w:lang w:val="fr-FR"/>
        </w:rPr>
      </w:pPr>
      <w:r w:rsidRPr="00ED1DFC">
        <w:rPr>
          <w:rFonts w:cs="Calibri-Bold"/>
          <w:b/>
          <w:bCs/>
          <w:sz w:val="23"/>
          <w:szCs w:val="23"/>
          <w:u w:val="single"/>
          <w:lang w:val="fr-FR"/>
        </w:rPr>
        <w:t>Cheltuielile neeligibile generale</w:t>
      </w:r>
      <w:r w:rsidRPr="004E651F">
        <w:rPr>
          <w:rFonts w:cs="Calibri-Bold"/>
          <w:b/>
          <w:bCs/>
          <w:sz w:val="23"/>
          <w:szCs w:val="23"/>
          <w:lang w:val="fr-FR"/>
        </w:rPr>
        <w:t xml:space="preserve"> </w:t>
      </w:r>
      <w:proofErr w:type="gramStart"/>
      <w:r w:rsidRPr="004E651F">
        <w:rPr>
          <w:rFonts w:cs="Calibri-Bold"/>
          <w:b/>
          <w:bCs/>
          <w:sz w:val="23"/>
          <w:szCs w:val="23"/>
          <w:lang w:val="fr-FR"/>
        </w:rPr>
        <w:t>sunt:</w:t>
      </w:r>
      <w:proofErr w:type="gramEnd"/>
    </w:p>
    <w:p w:rsidR="00E46768" w:rsidRPr="00ED1DFC" w:rsidRDefault="00E46768" w:rsidP="00E21028">
      <w:pPr>
        <w:pStyle w:val="ListParagraph"/>
        <w:numPr>
          <w:ilvl w:val="0"/>
          <w:numId w:val="45"/>
        </w:numPr>
        <w:autoSpaceDE w:val="0"/>
        <w:autoSpaceDN w:val="0"/>
        <w:adjustRightInd w:val="0"/>
        <w:spacing w:after="0" w:line="240" w:lineRule="auto"/>
        <w:jc w:val="both"/>
        <w:rPr>
          <w:rFonts w:cs="Calibri"/>
          <w:lang w:val="fr-FR"/>
        </w:rPr>
      </w:pPr>
      <w:proofErr w:type="gramStart"/>
      <w:r w:rsidRPr="00ED1DFC">
        <w:rPr>
          <w:rFonts w:cs="Calibri"/>
          <w:lang w:val="fr-FR"/>
        </w:rPr>
        <w:t>cheltuielile</w:t>
      </w:r>
      <w:proofErr w:type="gramEnd"/>
      <w:r w:rsidRPr="00ED1DFC">
        <w:rPr>
          <w:rFonts w:cs="Calibri"/>
          <w:lang w:val="fr-FR"/>
        </w:rPr>
        <w:t xml:space="preserve"> cu achiziţionarea de bunuri și echipamente „second hand”;</w:t>
      </w:r>
    </w:p>
    <w:p w:rsidR="00E46768" w:rsidRPr="00ED1DFC" w:rsidRDefault="00E46768" w:rsidP="00E21028">
      <w:pPr>
        <w:pStyle w:val="ListParagraph"/>
        <w:numPr>
          <w:ilvl w:val="0"/>
          <w:numId w:val="45"/>
        </w:numPr>
        <w:autoSpaceDE w:val="0"/>
        <w:autoSpaceDN w:val="0"/>
        <w:adjustRightInd w:val="0"/>
        <w:spacing w:after="0" w:line="240" w:lineRule="auto"/>
        <w:jc w:val="both"/>
        <w:rPr>
          <w:rFonts w:cs="Calibri"/>
          <w:lang w:val="fr-FR"/>
        </w:rPr>
      </w:pPr>
      <w:proofErr w:type="gramStart"/>
      <w:r w:rsidRPr="00ED1DFC">
        <w:rPr>
          <w:rFonts w:cs="Calibri"/>
          <w:lang w:val="fr-FR"/>
        </w:rPr>
        <w:t>cheltuieli</w:t>
      </w:r>
      <w:proofErr w:type="gramEnd"/>
      <w:r w:rsidRPr="00ED1DFC">
        <w:rPr>
          <w:rFonts w:cs="Calibri"/>
          <w:lang w:val="fr-FR"/>
        </w:rPr>
        <w:t xml:space="preserve"> efectuate înainte de semnarea contractului de finanțare a proiectului cu excepţia:</w:t>
      </w:r>
    </w:p>
    <w:p w:rsidR="00E46768" w:rsidRPr="00ED1DFC" w:rsidRDefault="00E46768" w:rsidP="00E21028">
      <w:pPr>
        <w:pStyle w:val="ListParagraph"/>
        <w:numPr>
          <w:ilvl w:val="0"/>
          <w:numId w:val="45"/>
        </w:numPr>
        <w:autoSpaceDE w:val="0"/>
        <w:autoSpaceDN w:val="0"/>
        <w:adjustRightInd w:val="0"/>
        <w:spacing w:after="0" w:line="240" w:lineRule="auto"/>
        <w:jc w:val="both"/>
        <w:rPr>
          <w:rFonts w:cs="Calibri"/>
          <w:lang w:val="fr-FR"/>
        </w:rPr>
      </w:pPr>
      <w:r w:rsidRPr="00315C1C">
        <w:rPr>
          <w:rFonts w:cs="Calibri"/>
          <w:lang w:val="it-IT"/>
        </w:rPr>
        <w:t xml:space="preserve">costurilor generale definite la art 45, alin. </w:t>
      </w:r>
      <w:r w:rsidRPr="00ED1DFC">
        <w:rPr>
          <w:rFonts w:cs="Calibri"/>
          <w:lang w:val="fr-FR"/>
        </w:rPr>
        <w:t xml:space="preserve">2 </w:t>
      </w:r>
      <w:proofErr w:type="gramStart"/>
      <w:r w:rsidRPr="00ED1DFC">
        <w:rPr>
          <w:rFonts w:cs="Calibri"/>
          <w:lang w:val="fr-FR"/>
        </w:rPr>
        <w:t>lit</w:t>
      </w:r>
      <w:proofErr w:type="gramEnd"/>
      <w:r w:rsidRPr="00ED1DFC">
        <w:rPr>
          <w:rFonts w:cs="Calibri"/>
          <w:lang w:val="fr-FR"/>
        </w:rPr>
        <w:t xml:space="preserve">. c) din R (UE) nr. 1305 / </w:t>
      </w:r>
      <w:proofErr w:type="gramStart"/>
      <w:r w:rsidRPr="00ED1DFC">
        <w:rPr>
          <w:rFonts w:cs="Calibri"/>
          <w:lang w:val="fr-FR"/>
        </w:rPr>
        <w:t>2013 ,</w:t>
      </w:r>
      <w:proofErr w:type="gramEnd"/>
      <w:r w:rsidRPr="00ED1DFC">
        <w:rPr>
          <w:rFonts w:cs="Calibri"/>
          <w:lang w:val="fr-FR"/>
        </w:rPr>
        <w:t xml:space="preserve"> cu modificările și</w:t>
      </w:r>
    </w:p>
    <w:p w:rsidR="00E46768" w:rsidRPr="00ED1DFC" w:rsidRDefault="00E46768" w:rsidP="00E21028">
      <w:pPr>
        <w:pStyle w:val="ListParagraph"/>
        <w:numPr>
          <w:ilvl w:val="0"/>
          <w:numId w:val="45"/>
        </w:numPr>
        <w:autoSpaceDE w:val="0"/>
        <w:autoSpaceDN w:val="0"/>
        <w:adjustRightInd w:val="0"/>
        <w:spacing w:after="0" w:line="240" w:lineRule="auto"/>
        <w:jc w:val="both"/>
        <w:rPr>
          <w:rFonts w:cs="Calibri"/>
          <w:lang w:val="fr-FR"/>
        </w:rPr>
      </w:pPr>
      <w:proofErr w:type="gramStart"/>
      <w:r w:rsidRPr="00ED1DFC">
        <w:rPr>
          <w:rFonts w:cs="Calibri"/>
          <w:lang w:val="fr-FR"/>
        </w:rPr>
        <w:t>completările</w:t>
      </w:r>
      <w:proofErr w:type="gramEnd"/>
      <w:r w:rsidRPr="00ED1DFC">
        <w:rPr>
          <w:rFonts w:cs="Calibri"/>
          <w:lang w:val="fr-FR"/>
        </w:rPr>
        <w:t xml:space="preserve"> ulterioare care pot fi realizate înainte de depunerea cererii de finanțare;</w:t>
      </w:r>
    </w:p>
    <w:p w:rsidR="00E46768" w:rsidRPr="00ED1DFC" w:rsidRDefault="00E46768" w:rsidP="00E21028">
      <w:pPr>
        <w:pStyle w:val="ListParagraph"/>
        <w:numPr>
          <w:ilvl w:val="0"/>
          <w:numId w:val="45"/>
        </w:numPr>
        <w:autoSpaceDE w:val="0"/>
        <w:autoSpaceDN w:val="0"/>
        <w:adjustRightInd w:val="0"/>
        <w:spacing w:after="0" w:line="240" w:lineRule="auto"/>
        <w:jc w:val="both"/>
        <w:rPr>
          <w:rFonts w:cs="Calibri"/>
          <w:lang w:val="fr-FR"/>
        </w:rPr>
      </w:pPr>
      <w:proofErr w:type="gramStart"/>
      <w:r w:rsidRPr="00ED1DFC">
        <w:rPr>
          <w:rFonts w:cs="Calibri"/>
          <w:lang w:val="fr-FR"/>
        </w:rPr>
        <w:t>cheltuieli</w:t>
      </w:r>
      <w:proofErr w:type="gramEnd"/>
      <w:r w:rsidRPr="00ED1DFC">
        <w:rPr>
          <w:rFonts w:cs="Calibri"/>
          <w:lang w:val="fr-FR"/>
        </w:rPr>
        <w:t xml:space="preserve"> cu achiziția mijloacelor de transport pentru uz personal şi pentru transport persoane;</w:t>
      </w:r>
    </w:p>
    <w:p w:rsidR="00E46768" w:rsidRPr="00ED1DFC" w:rsidRDefault="00E46768" w:rsidP="00E21028">
      <w:pPr>
        <w:pStyle w:val="ListParagraph"/>
        <w:numPr>
          <w:ilvl w:val="0"/>
          <w:numId w:val="12"/>
        </w:numPr>
        <w:spacing w:after="0" w:line="360" w:lineRule="auto"/>
        <w:ind w:left="0" w:firstLine="357"/>
        <w:jc w:val="both"/>
        <w:rPr>
          <w:rFonts w:cstheme="minorHAnsi"/>
        </w:rPr>
      </w:pPr>
      <w:proofErr w:type="gramStart"/>
      <w:r w:rsidRPr="00ED1DFC">
        <w:rPr>
          <w:rFonts w:cs="Calibri"/>
          <w:lang w:val="fr-FR"/>
        </w:rPr>
        <w:t>cheltuieli</w:t>
      </w:r>
      <w:proofErr w:type="gramEnd"/>
      <w:r w:rsidRPr="00ED1DFC">
        <w:rPr>
          <w:rFonts w:cs="Calibri"/>
          <w:lang w:val="fr-FR"/>
        </w:rPr>
        <w:t xml:space="preserve"> cu investițiile ce fac obiectul dublei finanțări care vizează aceleași costuri eligibile;</w:t>
      </w:r>
    </w:p>
    <w:p w:rsidR="00E46768" w:rsidRPr="00ED1DFC" w:rsidRDefault="00E46768" w:rsidP="00E21028">
      <w:pPr>
        <w:pStyle w:val="ListParagraph"/>
        <w:numPr>
          <w:ilvl w:val="0"/>
          <w:numId w:val="12"/>
        </w:numPr>
        <w:autoSpaceDE w:val="0"/>
        <w:autoSpaceDN w:val="0"/>
        <w:adjustRightInd w:val="0"/>
        <w:spacing w:after="0" w:line="240" w:lineRule="auto"/>
        <w:jc w:val="both"/>
        <w:rPr>
          <w:rFonts w:cs="Calibri"/>
          <w:lang w:val="en-US"/>
        </w:rPr>
      </w:pPr>
      <w:r w:rsidRPr="00ED1DFC">
        <w:rPr>
          <w:rFonts w:cs="Calibri"/>
          <w:lang w:val="en-US"/>
        </w:rPr>
        <w:t>în cazul contractelor de leasing, celelalte costuri legate de contractele de leasing, cum ar fi marja</w:t>
      </w:r>
    </w:p>
    <w:p w:rsidR="00E46768" w:rsidRPr="00ED1DFC" w:rsidRDefault="00E46768" w:rsidP="00E21028">
      <w:pPr>
        <w:pStyle w:val="ListParagraph"/>
        <w:numPr>
          <w:ilvl w:val="0"/>
          <w:numId w:val="12"/>
        </w:numPr>
        <w:autoSpaceDE w:val="0"/>
        <w:autoSpaceDN w:val="0"/>
        <w:adjustRightInd w:val="0"/>
        <w:spacing w:after="0" w:line="240" w:lineRule="auto"/>
        <w:jc w:val="both"/>
        <w:rPr>
          <w:rFonts w:cs="Calibri"/>
          <w:lang w:val="en-US"/>
        </w:rPr>
      </w:pPr>
      <w:r w:rsidRPr="00ED1DFC">
        <w:rPr>
          <w:rFonts w:cs="Calibri"/>
          <w:lang w:val="en-US"/>
        </w:rPr>
        <w:t>locatorului, costurile de refinanțare a dobânzilor, cheltuielile generale și cheltuielile de asigurare;</w:t>
      </w:r>
    </w:p>
    <w:p w:rsidR="00E46768" w:rsidRPr="00ED1DFC" w:rsidRDefault="00E46768" w:rsidP="00E21028">
      <w:pPr>
        <w:pStyle w:val="ListParagraph"/>
        <w:numPr>
          <w:ilvl w:val="0"/>
          <w:numId w:val="12"/>
        </w:numPr>
        <w:autoSpaceDE w:val="0"/>
        <w:autoSpaceDN w:val="0"/>
        <w:adjustRightInd w:val="0"/>
        <w:spacing w:after="0" w:line="240" w:lineRule="auto"/>
        <w:jc w:val="both"/>
        <w:rPr>
          <w:rFonts w:cs="Calibri"/>
          <w:lang w:val="en-US"/>
        </w:rPr>
      </w:pPr>
      <w:r w:rsidRPr="00ED1DFC">
        <w:rPr>
          <w:rFonts w:cs="Calibri"/>
          <w:lang w:val="en-US"/>
        </w:rPr>
        <w:t>cheltuieli neeligibile în conformitate cu art. 69, alin (3) din R (UE) nr. 1303 / 2013 și anume:</w:t>
      </w:r>
    </w:p>
    <w:p w:rsidR="00E46768" w:rsidRPr="00ED1DFC" w:rsidRDefault="00E46768" w:rsidP="00ED1DFC">
      <w:pPr>
        <w:pStyle w:val="ListParagraph"/>
        <w:autoSpaceDE w:val="0"/>
        <w:autoSpaceDN w:val="0"/>
        <w:adjustRightInd w:val="0"/>
        <w:spacing w:after="0" w:line="240" w:lineRule="auto"/>
        <w:rPr>
          <w:rFonts w:cs="Calibri"/>
          <w:lang w:val="en-US"/>
        </w:rPr>
      </w:pPr>
      <w:r w:rsidRPr="00ED1DFC">
        <w:rPr>
          <w:rFonts w:cs="Calibri-Bold"/>
          <w:b/>
          <w:bCs/>
          <w:lang w:val="en-US"/>
        </w:rPr>
        <w:lastRenderedPageBreak/>
        <w:t xml:space="preserve">a. </w:t>
      </w:r>
      <w:r w:rsidRPr="00ED1DFC">
        <w:rPr>
          <w:rFonts w:cs="Calibri"/>
          <w:lang w:val="en-US"/>
        </w:rPr>
        <w:t>dobânzi debitoare, cu excepţia celor referitoare la granturi acordate sub forma unei subvenţii</w:t>
      </w:r>
      <w:r w:rsidR="00ED1DFC">
        <w:rPr>
          <w:rFonts w:cs="Calibri"/>
          <w:lang w:val="en-US"/>
        </w:rPr>
        <w:t xml:space="preserve"> </w:t>
      </w:r>
      <w:r w:rsidRPr="00ED1DFC">
        <w:rPr>
          <w:rFonts w:cs="Calibri"/>
          <w:sz w:val="23"/>
          <w:szCs w:val="23"/>
          <w:lang w:val="en-US"/>
        </w:rPr>
        <w:t>pentru dobândă sau a unei subvenţii pentru comisioanele de garantare;</w:t>
      </w:r>
    </w:p>
    <w:p w:rsidR="00E46768" w:rsidRPr="004E651F" w:rsidRDefault="00E46768" w:rsidP="00ED1DFC">
      <w:pPr>
        <w:pStyle w:val="ListParagraph"/>
        <w:autoSpaceDE w:val="0"/>
        <w:autoSpaceDN w:val="0"/>
        <w:adjustRightInd w:val="0"/>
        <w:spacing w:after="0" w:line="240" w:lineRule="auto"/>
        <w:rPr>
          <w:rFonts w:cs="Calibri"/>
          <w:sz w:val="23"/>
          <w:szCs w:val="23"/>
          <w:lang w:val="fr-FR"/>
        </w:rPr>
      </w:pPr>
      <w:r w:rsidRPr="004E651F">
        <w:rPr>
          <w:rFonts w:cs="Calibri-Bold"/>
          <w:b/>
          <w:bCs/>
          <w:sz w:val="23"/>
          <w:szCs w:val="23"/>
          <w:lang w:val="fr-FR"/>
        </w:rPr>
        <w:t xml:space="preserve">b. </w:t>
      </w:r>
      <w:r w:rsidRPr="004E651F">
        <w:rPr>
          <w:rFonts w:cs="Calibri"/>
          <w:sz w:val="23"/>
          <w:szCs w:val="23"/>
          <w:lang w:val="fr-FR"/>
        </w:rPr>
        <w:t xml:space="preserve">achiziţionarea de terenuri neconstruite şi de terenuri </w:t>
      </w:r>
      <w:proofErr w:type="gramStart"/>
      <w:r w:rsidRPr="004E651F">
        <w:rPr>
          <w:rFonts w:cs="Calibri"/>
          <w:sz w:val="23"/>
          <w:szCs w:val="23"/>
          <w:lang w:val="fr-FR"/>
        </w:rPr>
        <w:t>construite;</w:t>
      </w:r>
      <w:proofErr w:type="gramEnd"/>
    </w:p>
    <w:p w:rsidR="00E46768" w:rsidRPr="004E651F" w:rsidRDefault="00E46768" w:rsidP="00ED1DFC">
      <w:pPr>
        <w:pStyle w:val="ListParagraph"/>
        <w:autoSpaceDE w:val="0"/>
        <w:autoSpaceDN w:val="0"/>
        <w:adjustRightInd w:val="0"/>
        <w:spacing w:after="0" w:line="240" w:lineRule="auto"/>
        <w:rPr>
          <w:rFonts w:cs="Calibri"/>
          <w:sz w:val="23"/>
          <w:szCs w:val="23"/>
          <w:lang w:val="fr-FR"/>
        </w:rPr>
      </w:pPr>
      <w:r w:rsidRPr="004E651F">
        <w:rPr>
          <w:rFonts w:cs="Calibri-Bold"/>
          <w:b/>
          <w:bCs/>
          <w:sz w:val="23"/>
          <w:szCs w:val="23"/>
          <w:lang w:val="fr-FR"/>
        </w:rPr>
        <w:t xml:space="preserve">c. </w:t>
      </w:r>
      <w:r w:rsidRPr="004E651F">
        <w:rPr>
          <w:rFonts w:cs="Calibri"/>
          <w:sz w:val="23"/>
          <w:szCs w:val="23"/>
          <w:lang w:val="fr-FR"/>
        </w:rPr>
        <w:t>taxa pe valoarea adăugată, cu excepţia cazului în care aceasta nu se poate recupera în</w:t>
      </w:r>
    </w:p>
    <w:p w:rsidR="00E46768" w:rsidRPr="004E651F" w:rsidRDefault="00E46768" w:rsidP="00E46768">
      <w:pPr>
        <w:pStyle w:val="ListParagraph"/>
        <w:numPr>
          <w:ilvl w:val="0"/>
          <w:numId w:val="12"/>
        </w:numPr>
        <w:autoSpaceDE w:val="0"/>
        <w:autoSpaceDN w:val="0"/>
        <w:adjustRightInd w:val="0"/>
        <w:spacing w:after="0" w:line="240" w:lineRule="auto"/>
        <w:rPr>
          <w:rFonts w:cs="Calibri"/>
          <w:sz w:val="23"/>
          <w:szCs w:val="23"/>
          <w:lang w:val="en-US"/>
        </w:rPr>
      </w:pPr>
      <w:r w:rsidRPr="004E651F">
        <w:rPr>
          <w:rFonts w:cs="Calibri"/>
          <w:sz w:val="23"/>
          <w:szCs w:val="23"/>
          <w:lang w:val="en-US"/>
        </w:rPr>
        <w:t>temeiul legislaţiei naţionale privind TVA‐ul sau a prevederilor specifice pentru instrumente</w:t>
      </w:r>
    </w:p>
    <w:p w:rsidR="00E46768" w:rsidRPr="004E651F" w:rsidRDefault="00E46768" w:rsidP="00E46768">
      <w:pPr>
        <w:pStyle w:val="ListParagraph"/>
        <w:numPr>
          <w:ilvl w:val="0"/>
          <w:numId w:val="12"/>
        </w:numPr>
        <w:autoSpaceDE w:val="0"/>
        <w:autoSpaceDN w:val="0"/>
        <w:adjustRightInd w:val="0"/>
        <w:spacing w:after="0" w:line="240" w:lineRule="auto"/>
        <w:rPr>
          <w:rFonts w:cs="Calibri"/>
          <w:sz w:val="23"/>
          <w:szCs w:val="23"/>
          <w:lang w:val="en-US"/>
        </w:rPr>
      </w:pPr>
      <w:r w:rsidRPr="004E651F">
        <w:rPr>
          <w:rFonts w:cs="Calibri"/>
          <w:sz w:val="23"/>
          <w:szCs w:val="23"/>
          <w:lang w:val="en-US"/>
        </w:rPr>
        <w:t>financiare.</w:t>
      </w:r>
    </w:p>
    <w:p w:rsidR="00ED1DFC" w:rsidRDefault="00ED1DFC" w:rsidP="00ED1DFC">
      <w:pPr>
        <w:autoSpaceDE w:val="0"/>
        <w:autoSpaceDN w:val="0"/>
        <w:adjustRightInd w:val="0"/>
        <w:spacing w:after="0" w:line="240" w:lineRule="auto"/>
        <w:ind w:left="360"/>
        <w:jc w:val="both"/>
        <w:rPr>
          <w:rFonts w:cs="Calibri-BoldItalic"/>
          <w:b/>
          <w:bCs/>
          <w:i/>
          <w:iCs/>
          <w:sz w:val="23"/>
          <w:szCs w:val="23"/>
          <w:lang w:val="en-US"/>
        </w:rPr>
      </w:pPr>
    </w:p>
    <w:p w:rsidR="006F4C83" w:rsidRPr="004E651F" w:rsidRDefault="006F4C83" w:rsidP="00DB65EA">
      <w:pPr>
        <w:autoSpaceDE w:val="0"/>
        <w:autoSpaceDN w:val="0"/>
        <w:adjustRightInd w:val="0"/>
        <w:spacing w:after="0" w:line="360" w:lineRule="auto"/>
        <w:ind w:firstLine="357"/>
        <w:jc w:val="both"/>
        <w:rPr>
          <w:rFonts w:cstheme="minorHAnsi"/>
          <w:b/>
          <w:bCs/>
          <w:i/>
          <w:iCs/>
        </w:rPr>
      </w:pPr>
      <w:r w:rsidRPr="004E651F">
        <w:rPr>
          <w:rFonts w:cstheme="minorHAnsi"/>
          <w:b/>
          <w:bCs/>
          <w:i/>
          <w:iCs/>
        </w:rPr>
        <w:t>Lista investiţiilor şi costurilor neeligibile se completează cu prevederile Hotărârii de Guvern Nr.226/2 aprilie 2015 privind stabilirea cadrului general de implementare a Măsurilor ProgramuluiNaţional de Dezvoltare Rurală cofinanţate din Fondul European Agricol pentru Dezvoltare Rurală şi de la bugetul de stat pentru perioada 2014 – 2020.</w:t>
      </w:r>
    </w:p>
    <w:p w:rsidR="004C39D4" w:rsidRPr="004E651F" w:rsidRDefault="004C39D4" w:rsidP="004C39D4">
      <w:pPr>
        <w:autoSpaceDE w:val="0"/>
        <w:autoSpaceDN w:val="0"/>
        <w:adjustRightInd w:val="0"/>
        <w:spacing w:after="0" w:line="360" w:lineRule="auto"/>
        <w:jc w:val="both"/>
        <w:rPr>
          <w:rFonts w:cstheme="minorHAnsi"/>
        </w:rPr>
      </w:pPr>
      <w:r w:rsidRPr="004E651F">
        <w:rPr>
          <w:rFonts w:cstheme="minorHAnsi"/>
          <w:b/>
          <w:bCs/>
        </w:rPr>
        <w:t>Cheltuielile neeligibile specifice sunt</w:t>
      </w:r>
      <w:r w:rsidRPr="004E651F">
        <w:rPr>
          <w:rFonts w:cstheme="minorHAnsi"/>
        </w:rPr>
        <w:t>:</w:t>
      </w:r>
    </w:p>
    <w:p w:rsidR="004C39D4" w:rsidRPr="004E651F" w:rsidRDefault="004C39D4" w:rsidP="00ED6228">
      <w:pPr>
        <w:pStyle w:val="ListParagraph"/>
        <w:numPr>
          <w:ilvl w:val="0"/>
          <w:numId w:val="10"/>
        </w:numPr>
        <w:autoSpaceDE w:val="0"/>
        <w:autoSpaceDN w:val="0"/>
        <w:adjustRightInd w:val="0"/>
        <w:spacing w:after="0" w:line="360" w:lineRule="auto"/>
        <w:jc w:val="both"/>
        <w:rPr>
          <w:rFonts w:cstheme="minorHAnsi"/>
        </w:rPr>
      </w:pPr>
      <w:r w:rsidRPr="004E651F">
        <w:rPr>
          <w:rFonts w:cstheme="minorHAnsi"/>
        </w:rPr>
        <w:t>Contribuția în natură;</w:t>
      </w:r>
    </w:p>
    <w:p w:rsidR="004C39D4" w:rsidRPr="004E651F" w:rsidRDefault="004C39D4" w:rsidP="00ED6228">
      <w:pPr>
        <w:pStyle w:val="ListParagraph"/>
        <w:numPr>
          <w:ilvl w:val="0"/>
          <w:numId w:val="10"/>
        </w:numPr>
        <w:autoSpaceDE w:val="0"/>
        <w:autoSpaceDN w:val="0"/>
        <w:adjustRightInd w:val="0"/>
        <w:spacing w:after="0" w:line="360" w:lineRule="auto"/>
        <w:jc w:val="both"/>
        <w:rPr>
          <w:rFonts w:cstheme="minorHAnsi"/>
        </w:rPr>
      </w:pPr>
      <w:r w:rsidRPr="004E651F">
        <w:rPr>
          <w:rFonts w:cstheme="minorHAnsi"/>
        </w:rPr>
        <w:t>Costuri privind închirierea de mașini, utilaje, instalații și echipamente;</w:t>
      </w:r>
    </w:p>
    <w:p w:rsidR="006F4C83" w:rsidRDefault="004C39D4" w:rsidP="00ED6228">
      <w:pPr>
        <w:pStyle w:val="ListParagraph"/>
        <w:numPr>
          <w:ilvl w:val="0"/>
          <w:numId w:val="10"/>
        </w:numPr>
        <w:autoSpaceDE w:val="0"/>
        <w:autoSpaceDN w:val="0"/>
        <w:adjustRightInd w:val="0"/>
        <w:spacing w:after="0" w:line="360" w:lineRule="auto"/>
        <w:jc w:val="both"/>
        <w:rPr>
          <w:rFonts w:cstheme="minorHAnsi"/>
        </w:rPr>
      </w:pPr>
      <w:r w:rsidRPr="004E651F">
        <w:rPr>
          <w:rFonts w:cstheme="minorHAnsi"/>
        </w:rPr>
        <w:t>Costuri operaționale inclusiv costuri de întreținere și chirie.</w:t>
      </w:r>
    </w:p>
    <w:p w:rsidR="00A350E7" w:rsidRPr="004E651F" w:rsidRDefault="00A350E7" w:rsidP="00A350E7">
      <w:pPr>
        <w:pStyle w:val="ListParagraph"/>
        <w:autoSpaceDE w:val="0"/>
        <w:autoSpaceDN w:val="0"/>
        <w:adjustRightInd w:val="0"/>
        <w:spacing w:after="0" w:line="360" w:lineRule="auto"/>
        <w:jc w:val="both"/>
        <w:rPr>
          <w:rFonts w:cstheme="minorHAnsi"/>
        </w:rPr>
      </w:pPr>
    </w:p>
    <w:p w:rsidR="00CA5759" w:rsidRPr="00A350E7" w:rsidRDefault="00677972" w:rsidP="00A350E7">
      <w:pPr>
        <w:rPr>
          <w:rFonts w:cstheme="minorHAnsi"/>
          <w:b/>
        </w:rPr>
      </w:pPr>
      <w:bookmarkStart w:id="28" w:name="_Toc2619757"/>
      <w:r w:rsidRPr="004E651F">
        <w:t>3.4.</w:t>
      </w:r>
      <w:r w:rsidR="00CA5759" w:rsidRPr="004E651F">
        <w:t>SELECȚIA PROIECTELOR</w:t>
      </w:r>
      <w:bookmarkEnd w:id="28"/>
    </w:p>
    <w:p w:rsidR="00960F25" w:rsidRPr="004E651F" w:rsidRDefault="00960F25" w:rsidP="00ED1DFC">
      <w:pPr>
        <w:widowControl w:val="0"/>
        <w:shd w:val="clear" w:color="auto" w:fill="C5E0B3" w:themeFill="accent6" w:themeFillTint="66"/>
        <w:tabs>
          <w:tab w:val="left" w:pos="477"/>
        </w:tabs>
        <w:spacing w:after="0" w:line="360" w:lineRule="auto"/>
        <w:jc w:val="both"/>
        <w:rPr>
          <w:rFonts w:cstheme="minorHAnsi"/>
          <w:b/>
        </w:rPr>
      </w:pPr>
    </w:p>
    <w:p w:rsidR="00D9140D" w:rsidRPr="004E651F" w:rsidRDefault="007D5099" w:rsidP="00AC1F9E">
      <w:pPr>
        <w:widowControl w:val="0"/>
        <w:tabs>
          <w:tab w:val="left" w:pos="477"/>
        </w:tabs>
        <w:spacing w:after="0" w:line="360" w:lineRule="auto"/>
        <w:jc w:val="both"/>
        <w:rPr>
          <w:rFonts w:cstheme="minorHAnsi"/>
          <w:b/>
        </w:rPr>
      </w:pPr>
      <w:r w:rsidRPr="004E651F">
        <w:rPr>
          <w:rFonts w:cstheme="minorHAnsi"/>
          <w:b/>
        </w:rPr>
        <w:t>Criteriile</w:t>
      </w:r>
      <w:r w:rsidR="00D9140D" w:rsidRPr="004E651F">
        <w:rPr>
          <w:rFonts w:cstheme="minorHAnsi"/>
          <w:b/>
        </w:rPr>
        <w:t xml:space="preserve"> prioritare</w:t>
      </w:r>
      <w:r w:rsidR="00ED1DFC">
        <w:rPr>
          <w:rFonts w:cstheme="minorHAnsi"/>
          <w:b/>
        </w:rPr>
        <w:t xml:space="preserve"> de selecţie ale proiectelor</w:t>
      </w:r>
      <w:r w:rsidR="00D9140D" w:rsidRPr="004E651F">
        <w:rPr>
          <w:rFonts w:cstheme="minorHAnsi"/>
          <w:b/>
        </w:rPr>
        <w:t xml:space="preserve">, conform cu </w:t>
      </w:r>
      <w:r w:rsidR="00D9140D" w:rsidRPr="00ED1DFC">
        <w:rPr>
          <w:rFonts w:cstheme="minorHAnsi"/>
          <w:b/>
        </w:rPr>
        <w:t>SDL 2016-2023 a GAL</w:t>
      </w:r>
      <w:r w:rsidR="00D9140D" w:rsidRPr="004E651F">
        <w:rPr>
          <w:rFonts w:cstheme="minorHAnsi"/>
          <w:b/>
        </w:rPr>
        <w:t xml:space="preserve"> FDZR Bargau-Calimani</w:t>
      </w:r>
      <w:r w:rsidR="00ED1DFC">
        <w:rPr>
          <w:rFonts w:cstheme="minorHAnsi"/>
          <w:b/>
        </w:rPr>
        <w:t xml:space="preserve"> sunt</w:t>
      </w:r>
      <w:r w:rsidR="00857F9C" w:rsidRPr="004E651F">
        <w:rPr>
          <w:rFonts w:cstheme="minorHAnsi"/>
          <w:b/>
        </w:rPr>
        <w:t>:</w:t>
      </w:r>
    </w:p>
    <w:p w:rsidR="00D9140D" w:rsidRPr="004E651F" w:rsidRDefault="00D9140D" w:rsidP="00D9140D">
      <w:pPr>
        <w:pStyle w:val="ListParagraph"/>
        <w:numPr>
          <w:ilvl w:val="0"/>
          <w:numId w:val="38"/>
        </w:numPr>
        <w:spacing w:after="0" w:line="276" w:lineRule="auto"/>
        <w:jc w:val="both"/>
      </w:pPr>
      <w:r w:rsidRPr="004E651F">
        <w:t>Proiectele care deservesc un număr mare de beneficiari direcți;</w:t>
      </w:r>
    </w:p>
    <w:p w:rsidR="00D9140D" w:rsidRPr="004E651F" w:rsidRDefault="00D9140D" w:rsidP="00D9140D">
      <w:pPr>
        <w:pStyle w:val="ListParagraph"/>
        <w:numPr>
          <w:ilvl w:val="0"/>
          <w:numId w:val="38"/>
        </w:numPr>
        <w:spacing w:after="0" w:line="276" w:lineRule="auto"/>
        <w:jc w:val="both"/>
      </w:pPr>
      <w:r w:rsidRPr="004E651F">
        <w:t xml:space="preserve">Proiectele care presupun investiții în crearea, îmbunătățirea sau extinderea serviciilor locale </w:t>
      </w:r>
      <w:r w:rsidRPr="004E651F">
        <w:rPr>
          <w:color w:val="000000" w:themeColor="text1"/>
        </w:rPr>
        <w:t>de agrement și culturale și a infrastructurii aferente ace</w:t>
      </w:r>
      <w:r w:rsidR="00E21028">
        <w:rPr>
          <w:color w:val="000000" w:themeColor="text1"/>
        </w:rPr>
        <w:t>s</w:t>
      </w:r>
      <w:r w:rsidRPr="004E651F">
        <w:rPr>
          <w:color w:val="000000" w:themeColor="text1"/>
        </w:rPr>
        <w:t xml:space="preserve">tora precum si a altor servicii </w:t>
      </w:r>
      <w:r w:rsidRPr="004E651F">
        <w:t xml:space="preserve">de bază destinate populației rurale, </w:t>
      </w:r>
    </w:p>
    <w:p w:rsidR="00D9140D" w:rsidRPr="004E651F" w:rsidRDefault="00D9140D" w:rsidP="00D9140D">
      <w:pPr>
        <w:pStyle w:val="Default"/>
        <w:numPr>
          <w:ilvl w:val="0"/>
          <w:numId w:val="38"/>
        </w:numPr>
        <w:spacing w:line="276" w:lineRule="auto"/>
        <w:jc w:val="both"/>
        <w:rPr>
          <w:rFonts w:asciiTheme="minorHAnsi" w:hAnsiTheme="minorHAnsi"/>
          <w:color w:val="auto"/>
          <w:sz w:val="22"/>
          <w:szCs w:val="22"/>
        </w:rPr>
      </w:pPr>
      <w:r w:rsidRPr="004E651F">
        <w:rPr>
          <w:rFonts w:asciiTheme="minorHAnsi" w:hAnsiTheme="minorHAnsi"/>
          <w:color w:val="auto"/>
          <w:sz w:val="22"/>
          <w:szCs w:val="22"/>
        </w:rPr>
        <w:t>Proiectul presupune investiții în producerea și utilizarea energiei din resurse regenerabile</w:t>
      </w:r>
      <w:r w:rsidR="00E21028">
        <w:rPr>
          <w:rFonts w:asciiTheme="minorHAnsi" w:hAnsiTheme="minorHAnsi"/>
          <w:color w:val="auto"/>
          <w:sz w:val="22"/>
          <w:szCs w:val="22"/>
        </w:rPr>
        <w:t>,</w:t>
      </w:r>
    </w:p>
    <w:p w:rsidR="00D9140D" w:rsidRPr="004E651F" w:rsidRDefault="00D9140D" w:rsidP="00D9140D">
      <w:pPr>
        <w:pStyle w:val="Default"/>
        <w:numPr>
          <w:ilvl w:val="0"/>
          <w:numId w:val="38"/>
        </w:numPr>
        <w:spacing w:line="276" w:lineRule="auto"/>
        <w:jc w:val="both"/>
        <w:rPr>
          <w:rFonts w:asciiTheme="minorHAnsi" w:hAnsiTheme="minorHAnsi"/>
          <w:color w:val="auto"/>
          <w:sz w:val="22"/>
          <w:szCs w:val="22"/>
        </w:rPr>
      </w:pPr>
      <w:r w:rsidRPr="004E651F">
        <w:rPr>
          <w:rFonts w:asciiTheme="minorHAnsi" w:hAnsiTheme="minorHAnsi"/>
          <w:color w:val="auto"/>
          <w:sz w:val="22"/>
          <w:szCs w:val="22"/>
        </w:rPr>
        <w:t xml:space="preserve">Solicitantul nu a mai primit anterior sprijin comunitar pentru același tip de investiție </w:t>
      </w:r>
      <w:r w:rsidR="00E21028">
        <w:rPr>
          <w:rFonts w:asciiTheme="minorHAnsi" w:hAnsiTheme="minorHAnsi"/>
          <w:color w:val="auto"/>
          <w:sz w:val="22"/>
          <w:szCs w:val="22"/>
        </w:rPr>
        <w:t>.</w:t>
      </w:r>
    </w:p>
    <w:p w:rsidR="00D9140D" w:rsidRPr="00ED1DFC" w:rsidRDefault="00D9140D" w:rsidP="00ED1DFC">
      <w:pPr>
        <w:spacing w:after="0" w:line="276" w:lineRule="auto"/>
        <w:jc w:val="both"/>
      </w:pPr>
      <w:r w:rsidRPr="004E651F">
        <w:t xml:space="preserve">Criteriile de selecție vor respecta prevederile art. 49 al Reg. (UE) nr. 1305/2013 </w:t>
      </w:r>
      <w:r w:rsidRPr="004E651F">
        <w:rPr>
          <w:rFonts w:cs="Arial"/>
        </w:rPr>
        <w:t>urmărind să asigure</w:t>
      </w:r>
      <w:r w:rsidRPr="004E651F">
        <w:t xml:space="preserve"> tratamentul egal al solicitanților, o mai bună utilizare a resurselor financiare și direcționarea măsurilor în conformitate cu prioritățile Uniunii î</w:t>
      </w:r>
      <w:r w:rsidR="000A1F7F" w:rsidRPr="004E651F">
        <w:t>n materie de dezvoltare rurală.</w:t>
      </w:r>
    </w:p>
    <w:p w:rsidR="004571CB" w:rsidRDefault="00E102B7" w:rsidP="00AC1F9E">
      <w:pPr>
        <w:pStyle w:val="Tablecaption0"/>
        <w:shd w:val="clear" w:color="auto" w:fill="auto"/>
        <w:spacing w:line="360" w:lineRule="auto"/>
        <w:jc w:val="both"/>
        <w:rPr>
          <w:rFonts w:asciiTheme="minorHAnsi" w:hAnsiTheme="minorHAnsi" w:cstheme="minorHAnsi"/>
          <w:sz w:val="22"/>
          <w:szCs w:val="22"/>
        </w:rPr>
      </w:pPr>
      <w:r w:rsidRPr="004E651F">
        <w:rPr>
          <w:rFonts w:asciiTheme="minorHAnsi" w:hAnsiTheme="minorHAnsi" w:cstheme="minorHAnsi"/>
          <w:sz w:val="22"/>
          <w:szCs w:val="22"/>
        </w:rPr>
        <w:t>Punctajul</w:t>
      </w:r>
      <w:r w:rsidR="004571CB" w:rsidRPr="004E651F">
        <w:rPr>
          <w:rFonts w:asciiTheme="minorHAnsi" w:hAnsiTheme="minorHAnsi" w:cstheme="minorHAnsi"/>
          <w:sz w:val="22"/>
          <w:szCs w:val="22"/>
        </w:rPr>
        <w:t xml:space="preserve"> </w:t>
      </w:r>
      <w:r w:rsidR="00D9140D" w:rsidRPr="004E651F">
        <w:rPr>
          <w:rFonts w:asciiTheme="minorHAnsi" w:hAnsiTheme="minorHAnsi" w:cstheme="minorHAnsi"/>
          <w:sz w:val="22"/>
          <w:szCs w:val="22"/>
        </w:rPr>
        <w:t xml:space="preserve">proiectului </w:t>
      </w:r>
      <w:r w:rsidR="004571CB" w:rsidRPr="004E651F">
        <w:rPr>
          <w:rFonts w:asciiTheme="minorHAnsi" w:hAnsiTheme="minorHAnsi" w:cstheme="minorHAnsi"/>
          <w:sz w:val="22"/>
          <w:szCs w:val="22"/>
        </w:rPr>
        <w:t xml:space="preserve">se calculează în baza următoarelor principii </w:t>
      </w:r>
      <w:r w:rsidR="00960F25" w:rsidRPr="004E651F">
        <w:rPr>
          <w:rFonts w:asciiTheme="minorHAnsi" w:hAnsiTheme="minorHAnsi" w:cstheme="minorHAnsi"/>
          <w:sz w:val="22"/>
          <w:szCs w:val="22"/>
        </w:rPr>
        <w:t xml:space="preserve"> si criterii </w:t>
      </w:r>
      <w:r w:rsidR="004571CB" w:rsidRPr="004E651F">
        <w:rPr>
          <w:rFonts w:asciiTheme="minorHAnsi" w:hAnsiTheme="minorHAnsi" w:cstheme="minorHAnsi"/>
          <w:sz w:val="22"/>
          <w:szCs w:val="22"/>
        </w:rPr>
        <w:t>de selecţie:</w:t>
      </w: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66"/>
        <w:gridCol w:w="841"/>
        <w:gridCol w:w="2002"/>
      </w:tblGrid>
      <w:tr w:rsidR="00923A1A" w:rsidRPr="00F74A88" w:rsidTr="002F0A2F">
        <w:trPr>
          <w:trHeight w:val="922"/>
          <w:jc w:val="center"/>
        </w:trPr>
        <w:tc>
          <w:tcPr>
            <w:tcW w:w="880" w:type="dxa"/>
          </w:tcPr>
          <w:p w:rsidR="00923A1A" w:rsidRPr="00F74A88" w:rsidRDefault="00923A1A" w:rsidP="002F0A2F">
            <w:pPr>
              <w:jc w:val="center"/>
              <w:rPr>
                <w:rFonts w:cstheme="minorHAnsi"/>
                <w:b/>
                <w:bCs/>
                <w:sz w:val="16"/>
                <w:szCs w:val="16"/>
              </w:rPr>
            </w:pPr>
            <w:r w:rsidRPr="00F74A88">
              <w:rPr>
                <w:rFonts w:cstheme="minorHAnsi"/>
                <w:b/>
                <w:bCs/>
                <w:sz w:val="16"/>
                <w:szCs w:val="16"/>
              </w:rPr>
              <w:t>Nr crt.</w:t>
            </w:r>
          </w:p>
        </w:tc>
        <w:tc>
          <w:tcPr>
            <w:tcW w:w="3966" w:type="dxa"/>
            <w:vAlign w:val="center"/>
          </w:tcPr>
          <w:p w:rsidR="00923A1A" w:rsidRPr="00F74A88" w:rsidRDefault="00923A1A" w:rsidP="002F0A2F">
            <w:pPr>
              <w:jc w:val="center"/>
              <w:rPr>
                <w:rFonts w:cstheme="minorHAnsi"/>
                <w:b/>
                <w:bCs/>
                <w:sz w:val="16"/>
                <w:szCs w:val="16"/>
              </w:rPr>
            </w:pPr>
            <w:r w:rsidRPr="00F74A88">
              <w:rPr>
                <w:rFonts w:cstheme="minorHAnsi"/>
                <w:b/>
                <w:bCs/>
                <w:sz w:val="16"/>
                <w:szCs w:val="16"/>
              </w:rPr>
              <w:t>Criterii de selec</w:t>
            </w:r>
            <w:r w:rsidRPr="00F74A88">
              <w:rPr>
                <w:rFonts w:cstheme="minorHAnsi"/>
                <w:b/>
                <w:sz w:val="16"/>
                <w:szCs w:val="16"/>
              </w:rPr>
              <w:t>ţ</w:t>
            </w:r>
            <w:r w:rsidRPr="00F74A88">
              <w:rPr>
                <w:rFonts w:cstheme="minorHAnsi"/>
                <w:b/>
                <w:bCs/>
                <w:sz w:val="16"/>
                <w:szCs w:val="16"/>
              </w:rPr>
              <w:t>ie</w:t>
            </w:r>
          </w:p>
        </w:tc>
        <w:tc>
          <w:tcPr>
            <w:tcW w:w="841" w:type="dxa"/>
            <w:vAlign w:val="center"/>
          </w:tcPr>
          <w:p w:rsidR="00923A1A" w:rsidRPr="00F74A88" w:rsidRDefault="00923A1A" w:rsidP="002F0A2F">
            <w:pPr>
              <w:ind w:left="-108" w:right="-108"/>
              <w:jc w:val="center"/>
              <w:rPr>
                <w:rFonts w:cstheme="minorHAnsi"/>
                <w:b/>
                <w:bCs/>
                <w:sz w:val="16"/>
                <w:szCs w:val="16"/>
              </w:rPr>
            </w:pPr>
            <w:r w:rsidRPr="00F74A88">
              <w:rPr>
                <w:rFonts w:cstheme="minorHAnsi"/>
                <w:b/>
                <w:bCs/>
                <w:sz w:val="16"/>
                <w:szCs w:val="16"/>
              </w:rPr>
              <w:t>Punctaj</w:t>
            </w:r>
          </w:p>
          <w:p w:rsidR="00923A1A" w:rsidRPr="00F74A88" w:rsidRDefault="00923A1A" w:rsidP="002F0A2F">
            <w:pPr>
              <w:ind w:left="-108" w:right="-108"/>
              <w:jc w:val="center"/>
              <w:rPr>
                <w:rFonts w:cstheme="minorHAnsi"/>
                <w:b/>
                <w:bCs/>
                <w:sz w:val="16"/>
                <w:szCs w:val="16"/>
              </w:rPr>
            </w:pPr>
          </w:p>
        </w:tc>
        <w:tc>
          <w:tcPr>
            <w:tcW w:w="2002" w:type="dxa"/>
            <w:vAlign w:val="center"/>
          </w:tcPr>
          <w:p w:rsidR="00923A1A" w:rsidRPr="00F74A88" w:rsidRDefault="00923A1A" w:rsidP="002F0A2F">
            <w:pPr>
              <w:jc w:val="center"/>
              <w:rPr>
                <w:rFonts w:cstheme="minorHAnsi"/>
                <w:b/>
                <w:bCs/>
                <w:sz w:val="16"/>
                <w:szCs w:val="16"/>
              </w:rPr>
            </w:pPr>
            <w:r w:rsidRPr="00F74A88">
              <w:rPr>
                <w:rFonts w:cstheme="minorHAnsi"/>
                <w:b/>
                <w:bCs/>
                <w:sz w:val="16"/>
                <w:szCs w:val="16"/>
              </w:rPr>
              <w:t>Observaţii</w:t>
            </w:r>
          </w:p>
        </w:tc>
      </w:tr>
      <w:tr w:rsidR="00923A1A" w:rsidRPr="00F74A88" w:rsidTr="002F0A2F">
        <w:trPr>
          <w:trHeight w:val="1700"/>
          <w:jc w:val="center"/>
        </w:trPr>
        <w:tc>
          <w:tcPr>
            <w:tcW w:w="880" w:type="dxa"/>
            <w:vMerge w:val="restart"/>
          </w:tcPr>
          <w:p w:rsidR="00923A1A" w:rsidRPr="00F74A88" w:rsidRDefault="00923A1A" w:rsidP="002F0A2F">
            <w:pPr>
              <w:rPr>
                <w:rFonts w:cstheme="minorHAnsi"/>
                <w:b/>
                <w:sz w:val="16"/>
                <w:szCs w:val="16"/>
              </w:rPr>
            </w:pPr>
            <w:r w:rsidRPr="00F74A88">
              <w:rPr>
                <w:rFonts w:cstheme="minorHAnsi"/>
                <w:b/>
                <w:sz w:val="16"/>
                <w:szCs w:val="16"/>
              </w:rPr>
              <w:t>1</w:t>
            </w:r>
          </w:p>
        </w:tc>
        <w:tc>
          <w:tcPr>
            <w:tcW w:w="3966" w:type="dxa"/>
            <w:vAlign w:val="center"/>
          </w:tcPr>
          <w:p w:rsidR="00923A1A" w:rsidRPr="00F74A88" w:rsidRDefault="00923A1A" w:rsidP="002F0A2F">
            <w:pPr>
              <w:ind w:firstLine="176"/>
              <w:rPr>
                <w:rFonts w:cstheme="minorHAnsi"/>
                <w:sz w:val="16"/>
                <w:szCs w:val="16"/>
              </w:rPr>
            </w:pPr>
            <w:r w:rsidRPr="00F74A88">
              <w:rPr>
                <w:rFonts w:cstheme="minorHAnsi"/>
                <w:sz w:val="16"/>
                <w:szCs w:val="16"/>
              </w:rPr>
              <w:t xml:space="preserve">Investiții în comunele cu un număr cât mai mare de locuitori </w:t>
            </w:r>
          </w:p>
          <w:p w:rsidR="00923A1A" w:rsidRPr="00F74A88" w:rsidRDefault="00923A1A" w:rsidP="002F0A2F">
            <w:pPr>
              <w:ind w:firstLine="176"/>
              <w:rPr>
                <w:rFonts w:cstheme="minorHAnsi"/>
                <w:sz w:val="16"/>
                <w:szCs w:val="16"/>
              </w:rPr>
            </w:pPr>
            <w:r w:rsidRPr="00F74A88">
              <w:rPr>
                <w:rFonts w:cstheme="minorHAnsi"/>
                <w:sz w:val="16"/>
                <w:szCs w:val="16"/>
              </w:rPr>
              <w:t>Se consideră numărul total de locuitori ai comunei, conform recensământului populaţiei şi locuinţelor din anul 2011 – Rezultate finale</w:t>
            </w:r>
            <w:r>
              <w:rPr>
                <w:rFonts w:cstheme="minorHAnsi"/>
                <w:sz w:val="16"/>
                <w:szCs w:val="16"/>
              </w:rPr>
              <w:t>, dupa cum urmeaza:</w:t>
            </w:r>
          </w:p>
        </w:tc>
        <w:tc>
          <w:tcPr>
            <w:tcW w:w="841" w:type="dxa"/>
          </w:tcPr>
          <w:p w:rsidR="00923A1A" w:rsidRPr="00F74A88" w:rsidRDefault="00923A1A" w:rsidP="002F0A2F">
            <w:pPr>
              <w:ind w:left="-108" w:right="-108"/>
              <w:jc w:val="center"/>
              <w:rPr>
                <w:rFonts w:cstheme="minorHAnsi"/>
                <w:b/>
                <w:spacing w:val="-10"/>
                <w:sz w:val="16"/>
                <w:szCs w:val="16"/>
              </w:rPr>
            </w:pPr>
            <w:r w:rsidRPr="00F74A88">
              <w:rPr>
                <w:rFonts w:cstheme="minorHAnsi"/>
                <w:b/>
                <w:spacing w:val="-10"/>
                <w:sz w:val="16"/>
                <w:szCs w:val="16"/>
              </w:rPr>
              <w:t>max  35 p</w:t>
            </w:r>
          </w:p>
        </w:tc>
        <w:tc>
          <w:tcPr>
            <w:tcW w:w="2002" w:type="dxa"/>
            <w:vMerge w:val="restart"/>
            <w:vAlign w:val="center"/>
          </w:tcPr>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Numărul total al populaţiei</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comunei este conform</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Rezultatului final al</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recensământului populaţiei şi</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locuinţelor din anul 2011 ‐</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Tabelul nr.3 „Populaţia</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stabilă pe sexe şi grupe de</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lastRenderedPageBreak/>
              <w:t>vârstă ‐ judeţe, municipii,</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oraşe, comune”, consultând</w:t>
            </w:r>
          </w:p>
          <w:p w:rsidR="00923A1A" w:rsidRPr="00F74A88" w:rsidRDefault="00923A1A" w:rsidP="002F0A2F">
            <w:pPr>
              <w:autoSpaceDE w:val="0"/>
              <w:autoSpaceDN w:val="0"/>
              <w:adjustRightInd w:val="0"/>
              <w:spacing w:after="0" w:line="240" w:lineRule="auto"/>
              <w:rPr>
                <w:rFonts w:cstheme="minorHAnsi"/>
                <w:i/>
                <w:iCs/>
                <w:sz w:val="16"/>
                <w:szCs w:val="16"/>
              </w:rPr>
            </w:pPr>
            <w:r w:rsidRPr="00F74A88">
              <w:rPr>
                <w:rFonts w:cstheme="minorHAnsi"/>
                <w:i/>
                <w:iCs/>
                <w:sz w:val="16"/>
                <w:szCs w:val="16"/>
              </w:rPr>
              <w:t>coloana nr.1, Anexa 6 la</w:t>
            </w:r>
          </w:p>
          <w:p w:rsidR="00923A1A" w:rsidRPr="00F74A88" w:rsidRDefault="00923A1A" w:rsidP="002F0A2F">
            <w:pPr>
              <w:ind w:firstLine="176"/>
              <w:rPr>
                <w:rFonts w:cstheme="minorHAnsi"/>
                <w:i/>
                <w:sz w:val="16"/>
                <w:szCs w:val="16"/>
                <w:u w:val="single"/>
              </w:rPr>
            </w:pPr>
            <w:r w:rsidRPr="00F74A88">
              <w:rPr>
                <w:rFonts w:cstheme="minorHAnsi"/>
                <w:i/>
                <w:iCs/>
                <w:sz w:val="16"/>
                <w:szCs w:val="16"/>
              </w:rPr>
              <w:t>Ghidul Solicitantului.</w:t>
            </w:r>
          </w:p>
        </w:tc>
      </w:tr>
      <w:tr w:rsidR="00923A1A" w:rsidRPr="00F74A88" w:rsidTr="002F0A2F">
        <w:trPr>
          <w:trHeight w:hRule="exact" w:val="421"/>
          <w:jc w:val="center"/>
        </w:trPr>
        <w:tc>
          <w:tcPr>
            <w:tcW w:w="880" w:type="dxa"/>
            <w:vMerge/>
          </w:tcPr>
          <w:p w:rsidR="00923A1A" w:rsidRPr="00F74A88" w:rsidRDefault="00923A1A" w:rsidP="002F0A2F">
            <w:pPr>
              <w:contextualSpacing/>
              <w:rPr>
                <w:rFonts w:cstheme="minorHAnsi"/>
                <w:sz w:val="16"/>
                <w:szCs w:val="16"/>
              </w:rPr>
            </w:pPr>
          </w:p>
        </w:tc>
        <w:tc>
          <w:tcPr>
            <w:tcW w:w="3966" w:type="dxa"/>
          </w:tcPr>
          <w:p w:rsidR="00923A1A" w:rsidRPr="00F74A88" w:rsidRDefault="00923A1A" w:rsidP="002F0A2F">
            <w:pPr>
              <w:contextualSpacing/>
              <w:rPr>
                <w:rFonts w:cstheme="minorHAnsi"/>
                <w:sz w:val="16"/>
                <w:szCs w:val="16"/>
              </w:rPr>
            </w:pPr>
            <w:r w:rsidRPr="00F74A88">
              <w:rPr>
                <w:rFonts w:cstheme="minorHAnsi"/>
                <w:sz w:val="16"/>
                <w:szCs w:val="16"/>
              </w:rPr>
              <w:t>Intre 2.800 – 6.000</w:t>
            </w:r>
            <w:r>
              <w:rPr>
                <w:rFonts w:cstheme="minorHAnsi"/>
                <w:sz w:val="16"/>
                <w:szCs w:val="16"/>
              </w:rPr>
              <w:t xml:space="preserve"> locuitori</w:t>
            </w:r>
          </w:p>
        </w:tc>
        <w:tc>
          <w:tcPr>
            <w:tcW w:w="841" w:type="dxa"/>
          </w:tcPr>
          <w:p w:rsidR="00923A1A" w:rsidRPr="00F74A88" w:rsidRDefault="00923A1A" w:rsidP="002F0A2F">
            <w:pPr>
              <w:jc w:val="center"/>
              <w:rPr>
                <w:rFonts w:cstheme="minorHAnsi"/>
                <w:sz w:val="16"/>
                <w:szCs w:val="16"/>
              </w:rPr>
            </w:pPr>
            <w:r w:rsidRPr="00F74A88">
              <w:rPr>
                <w:rFonts w:cstheme="minorHAnsi"/>
                <w:sz w:val="16"/>
                <w:szCs w:val="16"/>
              </w:rPr>
              <w:t>35 p</w:t>
            </w:r>
          </w:p>
        </w:tc>
        <w:tc>
          <w:tcPr>
            <w:tcW w:w="2002" w:type="dxa"/>
            <w:vMerge/>
          </w:tcPr>
          <w:p w:rsidR="00923A1A" w:rsidRPr="00F74A88" w:rsidRDefault="00923A1A" w:rsidP="002F0A2F">
            <w:pPr>
              <w:ind w:firstLine="176"/>
              <w:jc w:val="center"/>
              <w:rPr>
                <w:rFonts w:cstheme="minorHAnsi"/>
                <w:b/>
                <w:sz w:val="16"/>
                <w:szCs w:val="16"/>
              </w:rPr>
            </w:pPr>
          </w:p>
        </w:tc>
      </w:tr>
      <w:tr w:rsidR="00923A1A" w:rsidRPr="00F74A88" w:rsidTr="002F0A2F">
        <w:trPr>
          <w:trHeight w:hRule="exact" w:val="2103"/>
          <w:jc w:val="center"/>
        </w:trPr>
        <w:tc>
          <w:tcPr>
            <w:tcW w:w="880" w:type="dxa"/>
            <w:vMerge/>
          </w:tcPr>
          <w:p w:rsidR="00923A1A" w:rsidRPr="00F74A88" w:rsidRDefault="00923A1A" w:rsidP="002F0A2F">
            <w:pPr>
              <w:contextualSpacing/>
              <w:rPr>
                <w:rFonts w:cstheme="minorHAnsi"/>
                <w:sz w:val="16"/>
                <w:szCs w:val="16"/>
              </w:rPr>
            </w:pPr>
          </w:p>
        </w:tc>
        <w:tc>
          <w:tcPr>
            <w:tcW w:w="3966" w:type="dxa"/>
          </w:tcPr>
          <w:p w:rsidR="00923A1A" w:rsidRPr="00F74A88" w:rsidRDefault="00923A1A" w:rsidP="002F0A2F">
            <w:pPr>
              <w:contextualSpacing/>
              <w:rPr>
                <w:rFonts w:cstheme="minorHAnsi"/>
                <w:sz w:val="16"/>
                <w:szCs w:val="16"/>
              </w:rPr>
            </w:pPr>
            <w:r w:rsidRPr="00F74A88">
              <w:rPr>
                <w:rFonts w:cstheme="minorHAnsi"/>
                <w:sz w:val="16"/>
                <w:szCs w:val="16"/>
              </w:rPr>
              <w:t>Sub 2.800</w:t>
            </w:r>
            <w:r>
              <w:rPr>
                <w:rFonts w:cstheme="minorHAnsi"/>
                <w:sz w:val="16"/>
                <w:szCs w:val="16"/>
              </w:rPr>
              <w:t xml:space="preserve"> locuitori</w:t>
            </w:r>
          </w:p>
        </w:tc>
        <w:tc>
          <w:tcPr>
            <w:tcW w:w="841" w:type="dxa"/>
          </w:tcPr>
          <w:p w:rsidR="00923A1A" w:rsidRPr="00F74A88" w:rsidRDefault="00923A1A" w:rsidP="002F0A2F">
            <w:pPr>
              <w:jc w:val="center"/>
              <w:rPr>
                <w:rFonts w:cstheme="minorHAnsi"/>
                <w:sz w:val="16"/>
                <w:szCs w:val="16"/>
              </w:rPr>
            </w:pPr>
            <w:r w:rsidRPr="00F74A88">
              <w:rPr>
                <w:rFonts w:cstheme="minorHAnsi"/>
                <w:sz w:val="16"/>
                <w:szCs w:val="16"/>
              </w:rPr>
              <w:t>15 p</w:t>
            </w:r>
          </w:p>
        </w:tc>
        <w:tc>
          <w:tcPr>
            <w:tcW w:w="2002" w:type="dxa"/>
            <w:vMerge/>
          </w:tcPr>
          <w:p w:rsidR="00923A1A" w:rsidRPr="00F74A88" w:rsidRDefault="00923A1A" w:rsidP="002F0A2F">
            <w:pPr>
              <w:ind w:firstLine="176"/>
              <w:jc w:val="center"/>
              <w:rPr>
                <w:rFonts w:cstheme="minorHAnsi"/>
                <w:b/>
                <w:sz w:val="16"/>
                <w:szCs w:val="16"/>
              </w:rPr>
            </w:pPr>
          </w:p>
        </w:tc>
      </w:tr>
      <w:tr w:rsidR="00923A1A" w:rsidRPr="00F74A88" w:rsidTr="002F0A2F">
        <w:trPr>
          <w:trHeight w:hRule="exact" w:val="1880"/>
          <w:jc w:val="center"/>
        </w:trPr>
        <w:tc>
          <w:tcPr>
            <w:tcW w:w="880" w:type="dxa"/>
          </w:tcPr>
          <w:p w:rsidR="00923A1A" w:rsidRPr="00F74A88" w:rsidRDefault="00923A1A" w:rsidP="002F0A2F">
            <w:pPr>
              <w:contextualSpacing/>
              <w:rPr>
                <w:rFonts w:cstheme="minorHAnsi"/>
                <w:b/>
                <w:i/>
                <w:sz w:val="16"/>
                <w:szCs w:val="16"/>
              </w:rPr>
            </w:pPr>
            <w:r w:rsidRPr="00F74A88">
              <w:rPr>
                <w:rFonts w:cstheme="minorHAnsi"/>
                <w:b/>
                <w:i/>
                <w:sz w:val="16"/>
                <w:szCs w:val="16"/>
              </w:rPr>
              <w:t>2</w:t>
            </w:r>
          </w:p>
        </w:tc>
        <w:tc>
          <w:tcPr>
            <w:tcW w:w="3966" w:type="dxa"/>
            <w:vAlign w:val="center"/>
          </w:tcPr>
          <w:p w:rsidR="00923A1A" w:rsidRPr="00F74A88" w:rsidRDefault="00923A1A" w:rsidP="002F0A2F">
            <w:pPr>
              <w:contextualSpacing/>
              <w:rPr>
                <w:rFonts w:cstheme="minorHAnsi"/>
                <w:b/>
                <w:i/>
                <w:sz w:val="16"/>
                <w:szCs w:val="16"/>
              </w:rPr>
            </w:pPr>
            <w:r w:rsidRPr="00260E7E">
              <w:rPr>
                <w:rFonts w:cstheme="minorHAnsi"/>
                <w:color w:val="000000" w:themeColor="text1"/>
                <w:sz w:val="16"/>
                <w:szCs w:val="16"/>
              </w:rPr>
              <w:t xml:space="preserve">Proiectele care presupun investiții în crearea, îmbunătățirea sau extinderea serviciilor locale de agrement și culturale și a infrastructurii aferente acetora precum si a altor servicii de bază destinate populației rurale, </w:t>
            </w:r>
            <w:r w:rsidRPr="00F74A88">
              <w:rPr>
                <w:rFonts w:cstheme="minorHAnsi"/>
                <w:color w:val="000000" w:themeColor="text1"/>
                <w:sz w:val="16"/>
                <w:szCs w:val="16"/>
              </w:rPr>
              <w:t>cu prioritate cele care</w:t>
            </w:r>
            <w:r w:rsidRPr="00F74A88">
              <w:rPr>
                <w:rFonts w:cstheme="minorHAnsi"/>
                <w:b/>
                <w:color w:val="000000" w:themeColor="text1"/>
                <w:sz w:val="16"/>
                <w:szCs w:val="16"/>
              </w:rPr>
              <w:t xml:space="preserve"> </w:t>
            </w:r>
            <w:r w:rsidRPr="00F74A88">
              <w:rPr>
                <w:rFonts w:cstheme="minorHAnsi"/>
                <w:color w:val="000000" w:themeColor="text1"/>
                <w:sz w:val="16"/>
                <w:szCs w:val="16"/>
              </w:rPr>
              <w:t>favorizeaza dezvoltarea turistica a zonei, a facilitatilor de campare, locuri de popas turistic, poteci, trase turistice, podete, cismele etc.</w:t>
            </w:r>
          </w:p>
        </w:tc>
        <w:tc>
          <w:tcPr>
            <w:tcW w:w="841" w:type="dxa"/>
            <w:vAlign w:val="center"/>
          </w:tcPr>
          <w:p w:rsidR="00923A1A" w:rsidRPr="00F74A88" w:rsidRDefault="00923A1A" w:rsidP="002F0A2F">
            <w:pPr>
              <w:jc w:val="center"/>
              <w:rPr>
                <w:rFonts w:cstheme="minorHAnsi"/>
                <w:b/>
                <w:i/>
                <w:sz w:val="16"/>
                <w:szCs w:val="16"/>
              </w:rPr>
            </w:pPr>
            <w:r w:rsidRPr="00F74A88">
              <w:rPr>
                <w:rFonts w:cstheme="minorHAnsi"/>
                <w:b/>
                <w:i/>
                <w:sz w:val="16"/>
                <w:szCs w:val="16"/>
              </w:rPr>
              <w:t xml:space="preserve">Max </w:t>
            </w:r>
          </w:p>
          <w:p w:rsidR="00923A1A" w:rsidRPr="00F74A88" w:rsidRDefault="00923A1A" w:rsidP="002F0A2F">
            <w:pPr>
              <w:jc w:val="center"/>
              <w:rPr>
                <w:rFonts w:cstheme="minorHAnsi"/>
                <w:b/>
                <w:i/>
                <w:sz w:val="16"/>
                <w:szCs w:val="16"/>
              </w:rPr>
            </w:pPr>
            <w:r w:rsidRPr="00F74A88">
              <w:rPr>
                <w:rFonts w:cstheme="minorHAnsi"/>
                <w:b/>
                <w:i/>
                <w:sz w:val="16"/>
                <w:szCs w:val="16"/>
              </w:rPr>
              <w:t>45 puncte</w:t>
            </w:r>
          </w:p>
        </w:tc>
        <w:tc>
          <w:tcPr>
            <w:tcW w:w="2002" w:type="dxa"/>
            <w:vMerge w:val="restart"/>
            <w:vAlign w:val="center"/>
          </w:tcPr>
          <w:p w:rsidR="00923A1A" w:rsidRPr="00F74A88" w:rsidRDefault="00923A1A" w:rsidP="002F0A2F">
            <w:pPr>
              <w:ind w:firstLine="176"/>
              <w:rPr>
                <w:rFonts w:cstheme="minorHAnsi"/>
                <w:i/>
                <w:sz w:val="16"/>
                <w:szCs w:val="16"/>
              </w:rPr>
            </w:pPr>
            <w:r w:rsidRPr="00F74A88">
              <w:rPr>
                <w:rFonts w:cstheme="minorHAnsi"/>
                <w:i/>
                <w:sz w:val="16"/>
                <w:szCs w:val="16"/>
              </w:rPr>
              <w:t>Descrierea din SF/DALI/ Memoriu justificativ</w:t>
            </w:r>
          </w:p>
          <w:p w:rsidR="00923A1A" w:rsidRPr="00F74A88" w:rsidRDefault="00923A1A" w:rsidP="002F0A2F">
            <w:pPr>
              <w:ind w:firstLine="176"/>
              <w:rPr>
                <w:rFonts w:cstheme="minorHAnsi"/>
                <w:i/>
                <w:sz w:val="16"/>
                <w:szCs w:val="16"/>
              </w:rPr>
            </w:pPr>
          </w:p>
        </w:tc>
      </w:tr>
      <w:tr w:rsidR="00923A1A" w:rsidRPr="00F74A88" w:rsidTr="002F0A2F">
        <w:trPr>
          <w:trHeight w:hRule="exact" w:val="1880"/>
          <w:jc w:val="center"/>
        </w:trPr>
        <w:tc>
          <w:tcPr>
            <w:tcW w:w="880" w:type="dxa"/>
          </w:tcPr>
          <w:p w:rsidR="00923A1A" w:rsidRPr="00F74A88" w:rsidRDefault="00923A1A" w:rsidP="002F0A2F">
            <w:pPr>
              <w:contextualSpacing/>
              <w:rPr>
                <w:rFonts w:cstheme="minorHAnsi"/>
                <w:b/>
                <w:i/>
                <w:sz w:val="16"/>
                <w:szCs w:val="16"/>
              </w:rPr>
            </w:pPr>
            <w:r w:rsidRPr="00F74A88">
              <w:rPr>
                <w:rFonts w:cstheme="minorHAnsi"/>
                <w:b/>
                <w:i/>
                <w:sz w:val="16"/>
                <w:szCs w:val="16"/>
              </w:rPr>
              <w:t>2.1.</w:t>
            </w:r>
          </w:p>
        </w:tc>
        <w:tc>
          <w:tcPr>
            <w:tcW w:w="3966" w:type="dxa"/>
            <w:vAlign w:val="center"/>
          </w:tcPr>
          <w:p w:rsidR="00923A1A" w:rsidRPr="00260E7E" w:rsidRDefault="00923A1A" w:rsidP="002F0A2F">
            <w:pPr>
              <w:contextualSpacing/>
              <w:rPr>
                <w:rFonts w:cstheme="minorHAnsi"/>
                <w:color w:val="000000" w:themeColor="text1"/>
                <w:sz w:val="16"/>
                <w:szCs w:val="16"/>
              </w:rPr>
            </w:pPr>
            <w:r w:rsidRPr="00260E7E">
              <w:rPr>
                <w:rFonts w:cstheme="minorHAnsi"/>
                <w:color w:val="000000" w:themeColor="text1"/>
                <w:sz w:val="16"/>
                <w:szCs w:val="16"/>
              </w:rPr>
              <w:t>Proiectele care presupun investiții în crearea, îmbunătățirea sau extinderea serviciilor locale de agrement și culturale și a infrastructurii aferente acetora.</w:t>
            </w:r>
          </w:p>
          <w:p w:rsidR="00923A1A" w:rsidRPr="00260E7E" w:rsidRDefault="00923A1A" w:rsidP="002F0A2F">
            <w:pPr>
              <w:contextualSpacing/>
              <w:rPr>
                <w:rFonts w:cstheme="minorHAnsi"/>
                <w:color w:val="000000" w:themeColor="text1"/>
                <w:sz w:val="16"/>
                <w:szCs w:val="16"/>
              </w:rPr>
            </w:pPr>
            <w:r w:rsidRPr="00260E7E">
              <w:rPr>
                <w:rFonts w:cstheme="minorHAnsi"/>
                <w:color w:val="000000" w:themeColor="text1"/>
                <w:sz w:val="16"/>
                <w:szCs w:val="16"/>
              </w:rPr>
              <w:t xml:space="preserve">Se puncteaza proiectele care propun ca solutie in cadrul SF/ DALI / Memoriu justificativ </w:t>
            </w:r>
            <w:r w:rsidRPr="00F74A88">
              <w:rPr>
                <w:rFonts w:cstheme="minorHAnsi"/>
                <w:color w:val="000000" w:themeColor="text1"/>
                <w:sz w:val="16"/>
                <w:szCs w:val="16"/>
              </w:rPr>
              <w:t>dezvoltarea turistica a zonei, a facilitatilor de campare, locuri de popas turistic, poteci, trase turistice, podete, cismele etc.</w:t>
            </w:r>
          </w:p>
        </w:tc>
        <w:tc>
          <w:tcPr>
            <w:tcW w:w="841" w:type="dxa"/>
            <w:vAlign w:val="center"/>
          </w:tcPr>
          <w:p w:rsidR="00923A1A" w:rsidRPr="00F74A88" w:rsidRDefault="00923A1A" w:rsidP="002F0A2F">
            <w:pPr>
              <w:jc w:val="center"/>
              <w:rPr>
                <w:rFonts w:cstheme="minorHAnsi"/>
                <w:b/>
                <w:i/>
                <w:sz w:val="16"/>
                <w:szCs w:val="16"/>
              </w:rPr>
            </w:pPr>
            <w:r w:rsidRPr="00F74A88">
              <w:rPr>
                <w:rFonts w:cstheme="minorHAnsi"/>
                <w:b/>
                <w:i/>
                <w:sz w:val="16"/>
                <w:szCs w:val="16"/>
              </w:rPr>
              <w:t>45 puncte</w:t>
            </w:r>
          </w:p>
        </w:tc>
        <w:tc>
          <w:tcPr>
            <w:tcW w:w="2002" w:type="dxa"/>
            <w:vMerge/>
            <w:vAlign w:val="center"/>
          </w:tcPr>
          <w:p w:rsidR="00923A1A" w:rsidRPr="00F74A88" w:rsidRDefault="00923A1A" w:rsidP="002F0A2F">
            <w:pPr>
              <w:ind w:firstLine="176"/>
              <w:rPr>
                <w:rFonts w:cstheme="minorHAnsi"/>
                <w:i/>
                <w:sz w:val="16"/>
                <w:szCs w:val="16"/>
              </w:rPr>
            </w:pPr>
          </w:p>
        </w:tc>
      </w:tr>
      <w:tr w:rsidR="00923A1A" w:rsidRPr="00F74A88" w:rsidTr="002F0A2F">
        <w:trPr>
          <w:trHeight w:hRule="exact" w:val="1880"/>
          <w:jc w:val="center"/>
        </w:trPr>
        <w:tc>
          <w:tcPr>
            <w:tcW w:w="880" w:type="dxa"/>
          </w:tcPr>
          <w:p w:rsidR="00923A1A" w:rsidRPr="00F74A88" w:rsidRDefault="00923A1A" w:rsidP="002F0A2F">
            <w:pPr>
              <w:contextualSpacing/>
              <w:rPr>
                <w:rFonts w:cstheme="minorHAnsi"/>
                <w:b/>
                <w:i/>
                <w:sz w:val="16"/>
                <w:szCs w:val="16"/>
              </w:rPr>
            </w:pPr>
            <w:r w:rsidRPr="00F74A88">
              <w:rPr>
                <w:rFonts w:cstheme="minorHAnsi"/>
                <w:b/>
                <w:i/>
                <w:sz w:val="16"/>
                <w:szCs w:val="16"/>
              </w:rPr>
              <w:t>2.2.</w:t>
            </w:r>
          </w:p>
        </w:tc>
        <w:tc>
          <w:tcPr>
            <w:tcW w:w="3966" w:type="dxa"/>
            <w:vAlign w:val="center"/>
          </w:tcPr>
          <w:p w:rsidR="00923A1A" w:rsidRPr="00260E7E" w:rsidRDefault="00923A1A" w:rsidP="002F0A2F">
            <w:pPr>
              <w:contextualSpacing/>
              <w:rPr>
                <w:rFonts w:cstheme="minorHAnsi"/>
                <w:color w:val="000000" w:themeColor="text1"/>
                <w:sz w:val="16"/>
                <w:szCs w:val="16"/>
              </w:rPr>
            </w:pPr>
            <w:r w:rsidRPr="00260E7E">
              <w:rPr>
                <w:rFonts w:cstheme="minorHAnsi"/>
                <w:color w:val="000000" w:themeColor="text1"/>
                <w:sz w:val="16"/>
                <w:szCs w:val="16"/>
              </w:rPr>
              <w:t>Proiectele care presupun investiții în crearea, îmbunătățirea sau extinderea altor servicii de bază destinate populației rurale si a infrastructurii aferente acestora, altele decat cele mentionate  la punctul 2.1.</w:t>
            </w:r>
          </w:p>
        </w:tc>
        <w:tc>
          <w:tcPr>
            <w:tcW w:w="841" w:type="dxa"/>
            <w:vAlign w:val="center"/>
          </w:tcPr>
          <w:p w:rsidR="00923A1A" w:rsidRPr="00F74A88" w:rsidRDefault="00923A1A" w:rsidP="002F0A2F">
            <w:pPr>
              <w:jc w:val="center"/>
              <w:rPr>
                <w:rFonts w:cstheme="minorHAnsi"/>
                <w:b/>
                <w:i/>
                <w:sz w:val="16"/>
                <w:szCs w:val="16"/>
              </w:rPr>
            </w:pPr>
            <w:r w:rsidRPr="00F74A88">
              <w:rPr>
                <w:rFonts w:cstheme="minorHAnsi"/>
                <w:b/>
                <w:i/>
                <w:sz w:val="16"/>
                <w:szCs w:val="16"/>
              </w:rPr>
              <w:t>10 puncte</w:t>
            </w:r>
          </w:p>
        </w:tc>
        <w:tc>
          <w:tcPr>
            <w:tcW w:w="2002" w:type="dxa"/>
            <w:vMerge/>
            <w:vAlign w:val="center"/>
          </w:tcPr>
          <w:p w:rsidR="00923A1A" w:rsidRPr="00F74A88" w:rsidRDefault="00923A1A" w:rsidP="002F0A2F">
            <w:pPr>
              <w:ind w:firstLine="176"/>
              <w:rPr>
                <w:rFonts w:cstheme="minorHAnsi"/>
                <w:i/>
                <w:sz w:val="16"/>
                <w:szCs w:val="16"/>
              </w:rPr>
            </w:pPr>
          </w:p>
        </w:tc>
      </w:tr>
      <w:tr w:rsidR="00923A1A" w:rsidRPr="00F74A88" w:rsidTr="002F0A2F">
        <w:trPr>
          <w:trHeight w:hRule="exact" w:val="1265"/>
          <w:jc w:val="center"/>
        </w:trPr>
        <w:tc>
          <w:tcPr>
            <w:tcW w:w="880" w:type="dxa"/>
          </w:tcPr>
          <w:p w:rsidR="00923A1A" w:rsidRPr="00F74A88" w:rsidRDefault="00923A1A" w:rsidP="002F0A2F">
            <w:pPr>
              <w:contextualSpacing/>
              <w:rPr>
                <w:rFonts w:cstheme="minorHAnsi"/>
                <w:b/>
                <w:i/>
                <w:sz w:val="16"/>
                <w:szCs w:val="16"/>
              </w:rPr>
            </w:pPr>
            <w:r w:rsidRPr="00F74A88">
              <w:rPr>
                <w:rFonts w:cstheme="minorHAnsi"/>
                <w:b/>
                <w:i/>
                <w:sz w:val="16"/>
                <w:szCs w:val="16"/>
              </w:rPr>
              <w:t>3</w:t>
            </w:r>
          </w:p>
        </w:tc>
        <w:tc>
          <w:tcPr>
            <w:tcW w:w="3966" w:type="dxa"/>
            <w:vAlign w:val="center"/>
          </w:tcPr>
          <w:p w:rsidR="00923A1A" w:rsidRPr="00F74A88" w:rsidRDefault="00923A1A" w:rsidP="002F0A2F">
            <w:pPr>
              <w:pStyle w:val="Default"/>
              <w:spacing w:line="276" w:lineRule="auto"/>
              <w:jc w:val="both"/>
              <w:rPr>
                <w:rFonts w:asciiTheme="minorHAnsi" w:hAnsiTheme="minorHAnsi" w:cstheme="minorHAnsi"/>
                <w:color w:val="auto"/>
                <w:sz w:val="16"/>
                <w:szCs w:val="16"/>
              </w:rPr>
            </w:pPr>
            <w:r w:rsidRPr="00F74A88">
              <w:rPr>
                <w:rFonts w:asciiTheme="minorHAnsi" w:hAnsiTheme="minorHAnsi" w:cstheme="minorHAnsi"/>
                <w:color w:val="auto"/>
                <w:sz w:val="16"/>
                <w:szCs w:val="16"/>
              </w:rPr>
              <w:t>Proiectul presupune investiții în producerea și utilizarea energiei din resurse regenerabile</w:t>
            </w:r>
          </w:p>
          <w:p w:rsidR="00923A1A" w:rsidRPr="00F74A88" w:rsidRDefault="00923A1A" w:rsidP="002F0A2F">
            <w:pPr>
              <w:contextualSpacing/>
              <w:rPr>
                <w:rFonts w:cstheme="minorHAnsi"/>
                <w:sz w:val="16"/>
                <w:szCs w:val="16"/>
              </w:rPr>
            </w:pPr>
          </w:p>
        </w:tc>
        <w:tc>
          <w:tcPr>
            <w:tcW w:w="841" w:type="dxa"/>
            <w:vAlign w:val="center"/>
          </w:tcPr>
          <w:p w:rsidR="00923A1A" w:rsidRPr="00F74A88" w:rsidRDefault="00923A1A" w:rsidP="002F0A2F">
            <w:pPr>
              <w:jc w:val="center"/>
              <w:rPr>
                <w:rFonts w:cstheme="minorHAnsi"/>
                <w:b/>
                <w:i/>
                <w:sz w:val="16"/>
                <w:szCs w:val="16"/>
              </w:rPr>
            </w:pPr>
            <w:r w:rsidRPr="00F74A88">
              <w:rPr>
                <w:rFonts w:cstheme="minorHAnsi"/>
                <w:b/>
                <w:i/>
                <w:sz w:val="16"/>
                <w:szCs w:val="16"/>
              </w:rPr>
              <w:t>15 puncte</w:t>
            </w:r>
          </w:p>
        </w:tc>
        <w:tc>
          <w:tcPr>
            <w:tcW w:w="2002" w:type="dxa"/>
            <w:vAlign w:val="center"/>
          </w:tcPr>
          <w:p w:rsidR="00923A1A" w:rsidRPr="00F74A88" w:rsidRDefault="00923A1A" w:rsidP="002F0A2F">
            <w:pPr>
              <w:ind w:firstLine="176"/>
              <w:rPr>
                <w:rFonts w:cstheme="minorHAnsi"/>
                <w:i/>
                <w:sz w:val="16"/>
                <w:szCs w:val="16"/>
              </w:rPr>
            </w:pPr>
            <w:r w:rsidRPr="00F74A88">
              <w:rPr>
                <w:rFonts w:cstheme="minorHAnsi"/>
                <w:i/>
                <w:sz w:val="16"/>
                <w:szCs w:val="16"/>
              </w:rPr>
              <w:t>Descrierea din SF/DALI</w:t>
            </w:r>
            <w:r>
              <w:rPr>
                <w:rFonts w:cstheme="minorHAnsi"/>
                <w:i/>
                <w:sz w:val="16"/>
                <w:szCs w:val="16"/>
              </w:rPr>
              <w:t>/Memoriu justificativ</w:t>
            </w:r>
          </w:p>
        </w:tc>
      </w:tr>
      <w:tr w:rsidR="00923A1A" w:rsidRPr="00F74A88" w:rsidTr="002F0A2F">
        <w:trPr>
          <w:trHeight w:hRule="exact" w:val="1828"/>
          <w:jc w:val="center"/>
        </w:trPr>
        <w:tc>
          <w:tcPr>
            <w:tcW w:w="880" w:type="dxa"/>
          </w:tcPr>
          <w:p w:rsidR="00923A1A" w:rsidRPr="00F74A88" w:rsidRDefault="00923A1A" w:rsidP="002F0A2F">
            <w:pPr>
              <w:contextualSpacing/>
              <w:rPr>
                <w:rFonts w:cstheme="minorHAnsi"/>
                <w:b/>
                <w:i/>
                <w:sz w:val="16"/>
                <w:szCs w:val="16"/>
              </w:rPr>
            </w:pPr>
            <w:r w:rsidRPr="00F74A88">
              <w:rPr>
                <w:rFonts w:cstheme="minorHAnsi"/>
                <w:b/>
                <w:i/>
                <w:sz w:val="16"/>
                <w:szCs w:val="16"/>
              </w:rPr>
              <w:t>4</w:t>
            </w:r>
          </w:p>
        </w:tc>
        <w:tc>
          <w:tcPr>
            <w:tcW w:w="3966" w:type="dxa"/>
            <w:vAlign w:val="center"/>
          </w:tcPr>
          <w:p w:rsidR="00923A1A" w:rsidRPr="00F74A88" w:rsidRDefault="00923A1A" w:rsidP="002F0A2F">
            <w:pPr>
              <w:pStyle w:val="Default"/>
              <w:spacing w:line="276" w:lineRule="auto"/>
              <w:jc w:val="both"/>
              <w:rPr>
                <w:rFonts w:asciiTheme="minorHAnsi" w:hAnsiTheme="minorHAnsi" w:cstheme="minorHAnsi"/>
                <w:color w:val="auto"/>
                <w:sz w:val="16"/>
                <w:szCs w:val="16"/>
              </w:rPr>
            </w:pPr>
            <w:r w:rsidRPr="00F74A88">
              <w:rPr>
                <w:rFonts w:asciiTheme="minorHAnsi" w:hAnsiTheme="minorHAnsi" w:cstheme="minorHAnsi"/>
                <w:color w:val="auto"/>
                <w:sz w:val="16"/>
                <w:szCs w:val="16"/>
              </w:rPr>
              <w:t xml:space="preserve">Solicitantul nu a mai primit anterior sprijin comunitar pentru același tip de investiție </w:t>
            </w:r>
          </w:p>
          <w:p w:rsidR="00923A1A" w:rsidRPr="00F74A88" w:rsidRDefault="00923A1A" w:rsidP="002F0A2F">
            <w:pPr>
              <w:spacing w:after="0" w:line="360" w:lineRule="auto"/>
              <w:jc w:val="both"/>
              <w:rPr>
                <w:rFonts w:cstheme="minorHAnsi"/>
                <w:sz w:val="16"/>
                <w:szCs w:val="16"/>
              </w:rPr>
            </w:pPr>
          </w:p>
        </w:tc>
        <w:tc>
          <w:tcPr>
            <w:tcW w:w="841" w:type="dxa"/>
            <w:vAlign w:val="center"/>
          </w:tcPr>
          <w:p w:rsidR="00923A1A" w:rsidRPr="00F74A88" w:rsidRDefault="00923A1A" w:rsidP="002F0A2F">
            <w:pPr>
              <w:jc w:val="center"/>
              <w:rPr>
                <w:rFonts w:cstheme="minorHAnsi"/>
                <w:b/>
                <w:i/>
                <w:sz w:val="16"/>
                <w:szCs w:val="16"/>
              </w:rPr>
            </w:pPr>
            <w:r w:rsidRPr="00F74A88">
              <w:rPr>
                <w:rFonts w:cstheme="minorHAnsi"/>
                <w:b/>
                <w:i/>
                <w:sz w:val="16"/>
                <w:szCs w:val="16"/>
              </w:rPr>
              <w:t>5 puncte</w:t>
            </w:r>
          </w:p>
        </w:tc>
        <w:tc>
          <w:tcPr>
            <w:tcW w:w="2002" w:type="dxa"/>
            <w:vAlign w:val="center"/>
          </w:tcPr>
          <w:p w:rsidR="00923A1A" w:rsidRPr="00F74A88" w:rsidRDefault="00923A1A" w:rsidP="002F0A2F">
            <w:pPr>
              <w:rPr>
                <w:rFonts w:cstheme="minorHAnsi"/>
                <w:i/>
                <w:sz w:val="16"/>
                <w:szCs w:val="16"/>
              </w:rPr>
            </w:pPr>
            <w:r>
              <w:rPr>
                <w:rFonts w:cstheme="minorHAnsi"/>
                <w:sz w:val="16"/>
                <w:szCs w:val="16"/>
              </w:rPr>
              <w:t>Declaratia pe proprie raspundere a beneficiarului de proiect  ca,  nu a avut proiecte finanţate</w:t>
            </w:r>
            <w:r w:rsidRPr="00F74A88">
              <w:rPr>
                <w:rFonts w:cstheme="minorHAnsi"/>
                <w:sz w:val="16"/>
                <w:szCs w:val="16"/>
              </w:rPr>
              <w:t xml:space="preserve"> începând cu anul 2007 din fonduri nerambursabile</w:t>
            </w:r>
            <w:r>
              <w:rPr>
                <w:rFonts w:cstheme="minorHAnsi"/>
                <w:sz w:val="16"/>
                <w:szCs w:val="16"/>
              </w:rPr>
              <w:t xml:space="preserve"> </w:t>
            </w:r>
            <w:r w:rsidRPr="00F74A88">
              <w:rPr>
                <w:rFonts w:cstheme="minorHAnsi"/>
                <w:sz w:val="16"/>
                <w:szCs w:val="16"/>
              </w:rPr>
              <w:t>pentru același tip de investiție</w:t>
            </w:r>
            <w:r>
              <w:rPr>
                <w:rFonts w:cstheme="minorHAnsi"/>
                <w:sz w:val="16"/>
                <w:szCs w:val="16"/>
              </w:rPr>
              <w:t>.</w:t>
            </w:r>
          </w:p>
        </w:tc>
      </w:tr>
    </w:tbl>
    <w:p w:rsidR="00923A1A" w:rsidRPr="00B94ACF" w:rsidRDefault="00923A1A" w:rsidP="00923A1A">
      <w:pPr>
        <w:autoSpaceDE w:val="0"/>
        <w:autoSpaceDN w:val="0"/>
        <w:adjustRightInd w:val="0"/>
        <w:spacing w:after="0" w:line="240" w:lineRule="auto"/>
        <w:jc w:val="both"/>
        <w:rPr>
          <w:rFonts w:cs="Calibri"/>
        </w:rPr>
      </w:pPr>
    </w:p>
    <w:p w:rsidR="00923A1A" w:rsidRPr="00B94ACF" w:rsidRDefault="00923A1A" w:rsidP="00923A1A">
      <w:pPr>
        <w:autoSpaceDE w:val="0"/>
        <w:autoSpaceDN w:val="0"/>
        <w:adjustRightInd w:val="0"/>
        <w:spacing w:after="0" w:line="240" w:lineRule="auto"/>
        <w:jc w:val="both"/>
        <w:rPr>
          <w:rFonts w:cs="Calibri"/>
        </w:rPr>
      </w:pPr>
    </w:p>
    <w:p w:rsidR="00923A1A" w:rsidRDefault="00923A1A" w:rsidP="00923A1A">
      <w:pPr>
        <w:autoSpaceDE w:val="0"/>
        <w:autoSpaceDN w:val="0"/>
        <w:adjustRightInd w:val="0"/>
        <w:spacing w:after="0" w:line="240" w:lineRule="auto"/>
        <w:jc w:val="both"/>
        <w:rPr>
          <w:rFonts w:cs="Calibri"/>
          <w:b/>
          <w:u w:val="single"/>
        </w:rPr>
      </w:pPr>
      <w:r w:rsidRPr="00B94ACF">
        <w:rPr>
          <w:rFonts w:cs="Calibri"/>
        </w:rPr>
        <w:t xml:space="preserve">Punctajul minim pentru selectarea proiectului este de </w:t>
      </w:r>
      <w:r>
        <w:rPr>
          <w:rFonts w:cs="Calibri"/>
          <w:b/>
          <w:u w:val="single"/>
        </w:rPr>
        <w:t>10</w:t>
      </w:r>
      <w:r w:rsidRPr="00B94ACF">
        <w:rPr>
          <w:rFonts w:cs="Calibri"/>
          <w:b/>
          <w:u w:val="single"/>
        </w:rPr>
        <w:t xml:space="preserve"> puncte.</w:t>
      </w:r>
    </w:p>
    <w:p w:rsidR="00923A1A" w:rsidRPr="00F74A88" w:rsidRDefault="00923A1A" w:rsidP="00923A1A">
      <w:pPr>
        <w:pStyle w:val="al"/>
        <w:contextualSpacing/>
        <w:jc w:val="both"/>
        <w:rPr>
          <w:rFonts w:asciiTheme="minorHAnsi" w:hAnsiTheme="minorHAnsi" w:cstheme="minorHAnsi"/>
          <w:b/>
          <w:sz w:val="22"/>
          <w:szCs w:val="22"/>
          <w:lang w:val="ro-RO"/>
        </w:rPr>
      </w:pPr>
      <w:r w:rsidRPr="00F74A88">
        <w:rPr>
          <w:rFonts w:asciiTheme="minorHAnsi" w:hAnsiTheme="minorHAnsi" w:cstheme="minorHAnsi"/>
          <w:b/>
          <w:sz w:val="22"/>
          <w:szCs w:val="22"/>
          <w:lang w:val="ro-RO"/>
        </w:rPr>
        <w:t xml:space="preserve">CRITERII PENTRU DEPARTAJAREA PROIECTELOR CU PUNCTAJ EGAL: </w:t>
      </w:r>
    </w:p>
    <w:p w:rsidR="00923A1A" w:rsidRDefault="00923A1A" w:rsidP="00923A1A">
      <w:pPr>
        <w:spacing w:after="0" w:line="360" w:lineRule="auto"/>
        <w:jc w:val="both"/>
        <w:rPr>
          <w:rFonts w:cstheme="minorHAnsi"/>
          <w:b/>
          <w:bCs/>
        </w:rPr>
      </w:pPr>
      <w:r w:rsidRPr="00F74A88">
        <w:rPr>
          <w:rFonts w:cstheme="minorHAnsi"/>
          <w:b/>
          <w:bCs/>
        </w:rPr>
        <w:t>Criterii de departajare:</w:t>
      </w:r>
    </w:p>
    <w:p w:rsidR="00923A1A" w:rsidRPr="00F74A88" w:rsidRDefault="00923A1A" w:rsidP="00923A1A">
      <w:pPr>
        <w:spacing w:after="0" w:line="360" w:lineRule="auto"/>
        <w:jc w:val="both"/>
        <w:rPr>
          <w:rFonts w:cstheme="minorHAnsi"/>
          <w:b/>
          <w:bCs/>
        </w:rPr>
      </w:pPr>
      <w:r>
        <w:rPr>
          <w:rFonts w:cstheme="minorHAnsi"/>
          <w:b/>
          <w:bCs/>
        </w:rPr>
        <w:lastRenderedPageBreak/>
        <w:t>Criteriu de departajare nr. 1</w:t>
      </w:r>
    </w:p>
    <w:p w:rsidR="00923A1A" w:rsidRPr="00F74A88" w:rsidRDefault="00923A1A" w:rsidP="00923A1A">
      <w:pPr>
        <w:pStyle w:val="ListParagraph"/>
        <w:numPr>
          <w:ilvl w:val="0"/>
          <w:numId w:val="50"/>
        </w:numPr>
        <w:rPr>
          <w:rFonts w:cstheme="minorHAnsi"/>
        </w:rPr>
      </w:pPr>
      <w:r w:rsidRPr="00F74A88">
        <w:rPr>
          <w:rFonts w:cstheme="minorHAnsi"/>
        </w:rPr>
        <w:t>Investiții în comunele cu un număr cât mai mare de locuitori - Se consideră numărul total de locuitori ai comunei, conform recensământului populaţiei şi locuinţelor din anul 2011 – Rezultate finale – CS 1</w:t>
      </w:r>
    </w:p>
    <w:p w:rsidR="00923A1A" w:rsidRPr="00F74A88" w:rsidRDefault="00923A1A" w:rsidP="00923A1A">
      <w:pPr>
        <w:autoSpaceDE w:val="0"/>
        <w:autoSpaceDN w:val="0"/>
        <w:adjustRightInd w:val="0"/>
        <w:spacing w:after="0" w:line="240" w:lineRule="auto"/>
        <w:rPr>
          <w:rFonts w:cstheme="minorHAnsi"/>
          <w:i/>
          <w:iCs/>
        </w:rPr>
      </w:pPr>
      <w:r w:rsidRPr="00F74A88">
        <w:rPr>
          <w:rFonts w:cstheme="minorHAnsi"/>
        </w:rPr>
        <w:t xml:space="preserve">In caz de punctaj egal, vor avea prioritate proiectele care deservesc un numar cat mai mare de locuitori, conform recensământului populaţiei şi locuinţelor din anul 2011 – Rezultate finale - </w:t>
      </w:r>
      <w:r w:rsidRPr="00F74A88">
        <w:rPr>
          <w:rFonts w:cstheme="minorHAnsi"/>
          <w:i/>
          <w:iCs/>
        </w:rPr>
        <w:t>Tabelul nr.3 „Populaţia stabilă pe sexe şi grupe de vârstă ‐ judeţe, municipii, oraşe, comune”, consultând</w:t>
      </w:r>
    </w:p>
    <w:p w:rsidR="00923A1A" w:rsidRDefault="00923A1A" w:rsidP="00923A1A">
      <w:pPr>
        <w:rPr>
          <w:rFonts w:cstheme="minorHAnsi"/>
        </w:rPr>
      </w:pPr>
    </w:p>
    <w:p w:rsidR="00923A1A" w:rsidRPr="00C74A96" w:rsidRDefault="00923A1A" w:rsidP="00923A1A">
      <w:pPr>
        <w:spacing w:after="0" w:line="360" w:lineRule="auto"/>
        <w:jc w:val="both"/>
        <w:rPr>
          <w:rFonts w:cstheme="minorHAnsi"/>
          <w:b/>
          <w:bCs/>
        </w:rPr>
      </w:pPr>
      <w:r>
        <w:rPr>
          <w:rFonts w:cstheme="minorHAnsi"/>
          <w:b/>
          <w:bCs/>
        </w:rPr>
        <w:t>Criteriu de departajare nr. 2</w:t>
      </w:r>
    </w:p>
    <w:p w:rsidR="00923A1A" w:rsidRPr="00F74A88" w:rsidRDefault="00923A1A" w:rsidP="00923A1A">
      <w:pPr>
        <w:pStyle w:val="ListParagraph"/>
        <w:numPr>
          <w:ilvl w:val="0"/>
          <w:numId w:val="46"/>
        </w:numPr>
        <w:spacing w:after="0" w:line="360" w:lineRule="auto"/>
        <w:jc w:val="both"/>
        <w:rPr>
          <w:rFonts w:cstheme="minorHAnsi"/>
        </w:rPr>
      </w:pPr>
      <w:r w:rsidRPr="00F74A88">
        <w:rPr>
          <w:rFonts w:cstheme="minorHAnsi"/>
        </w:rPr>
        <w:t xml:space="preserve">Proiectele care presupun </w:t>
      </w:r>
      <w:r w:rsidRPr="00F74A88">
        <w:rPr>
          <w:rFonts w:cstheme="minorHAnsi"/>
          <w:color w:val="000000" w:themeColor="text1"/>
        </w:rPr>
        <w:t xml:space="preserve">investiții în crearea, îmbunătățirea sau extinderea serviciilor locale de agrement și culturale și a infrastructurii aferente acestora precum si a altor servicii de bază destinate populației rurale, cu prioritate cele care favorizeaza dezvoltarea turistica a zonei, a facilitatilor de campare, locuri de popas turistic, poteci, trase turistice, podete, cismele etc </w:t>
      </w:r>
      <w:r w:rsidRPr="00F74A88">
        <w:rPr>
          <w:rFonts w:cstheme="minorHAnsi"/>
        </w:rPr>
        <w:t>– CS 2</w:t>
      </w:r>
    </w:p>
    <w:p w:rsidR="00923A1A" w:rsidRDefault="00923A1A" w:rsidP="00923A1A">
      <w:pPr>
        <w:spacing w:after="0" w:line="360" w:lineRule="auto"/>
        <w:ind w:left="360"/>
        <w:jc w:val="both"/>
        <w:rPr>
          <w:rFonts w:cstheme="minorHAnsi"/>
          <w:color w:val="000000" w:themeColor="text1"/>
        </w:rPr>
      </w:pPr>
      <w:r w:rsidRPr="00F74A88">
        <w:rPr>
          <w:rFonts w:cstheme="minorHAnsi"/>
        </w:rPr>
        <w:t>In caz de punctaj egal, vor avea prioritate proiectele</w:t>
      </w:r>
      <w:r w:rsidRPr="00260E7E">
        <w:rPr>
          <w:rFonts w:cstheme="minorHAnsi"/>
          <w:color w:val="000000" w:themeColor="text1"/>
        </w:rPr>
        <w:t xml:space="preserve"> care propun ca solutie in cadrul SF/ DALI / Memoriu justificativ </w:t>
      </w:r>
      <w:r w:rsidRPr="00F74A88">
        <w:rPr>
          <w:rFonts w:cstheme="minorHAnsi"/>
          <w:color w:val="000000" w:themeColor="text1"/>
        </w:rPr>
        <w:t>dezvoltarea turistica a zonei, a facilitatilor de campare, locuri de popas turistic, poteci, trase turistice, podete, cismele etc.</w:t>
      </w:r>
    </w:p>
    <w:p w:rsidR="00923A1A" w:rsidRPr="00C74A96" w:rsidRDefault="00923A1A" w:rsidP="00923A1A">
      <w:pPr>
        <w:spacing w:after="0" w:line="360" w:lineRule="auto"/>
        <w:jc w:val="both"/>
        <w:rPr>
          <w:rFonts w:cstheme="minorHAnsi"/>
          <w:b/>
          <w:bCs/>
        </w:rPr>
      </w:pPr>
      <w:r>
        <w:rPr>
          <w:rFonts w:cstheme="minorHAnsi"/>
          <w:b/>
          <w:bCs/>
        </w:rPr>
        <w:t>Criteriu de departajare nr. 3</w:t>
      </w:r>
    </w:p>
    <w:p w:rsidR="00923A1A" w:rsidRDefault="00923A1A" w:rsidP="00923A1A">
      <w:pPr>
        <w:pStyle w:val="ListParagraph"/>
        <w:numPr>
          <w:ilvl w:val="0"/>
          <w:numId w:val="46"/>
        </w:numPr>
        <w:spacing w:after="0" w:line="360" w:lineRule="auto"/>
        <w:jc w:val="both"/>
        <w:rPr>
          <w:rFonts w:cstheme="minorHAnsi"/>
        </w:rPr>
      </w:pPr>
      <w:r w:rsidRPr="00F74A88">
        <w:rPr>
          <w:rFonts w:cstheme="minorHAnsi"/>
        </w:rPr>
        <w:t>Proiecte prin care solicitantul nu a mai primit anterior sprijin comunitar pentru același tip de investiție – CS 4</w:t>
      </w:r>
    </w:p>
    <w:p w:rsidR="00923A1A" w:rsidRDefault="00923A1A" w:rsidP="00923A1A">
      <w:pPr>
        <w:spacing w:after="0" w:line="360" w:lineRule="auto"/>
        <w:ind w:left="360"/>
        <w:jc w:val="both"/>
        <w:rPr>
          <w:rFonts w:cstheme="minorHAnsi"/>
        </w:rPr>
      </w:pPr>
      <w:r w:rsidRPr="00F74A88">
        <w:rPr>
          <w:rFonts w:cstheme="minorHAnsi"/>
        </w:rPr>
        <w:t>In caz de punctaj egal, vor avea prioritate proiectele</w:t>
      </w:r>
      <w:r>
        <w:rPr>
          <w:rFonts w:cstheme="minorHAnsi"/>
        </w:rPr>
        <w:t xml:space="preserve"> </w:t>
      </w:r>
      <w:r w:rsidRPr="00F74A88">
        <w:rPr>
          <w:rFonts w:cstheme="minorHAnsi"/>
        </w:rPr>
        <w:t>prin care solicitantul nu a mai primit anterior sprijin comunitar pentru același tip de investiție</w:t>
      </w:r>
      <w:r>
        <w:rPr>
          <w:rFonts w:cstheme="minorHAnsi"/>
        </w:rPr>
        <w:t xml:space="preserve"> - </w:t>
      </w:r>
      <w:r w:rsidRPr="00F74A88">
        <w:rPr>
          <w:rFonts w:cstheme="minorHAnsi"/>
        </w:rPr>
        <w:t>Declaratia pe proprie raspundere a beneficiarului de proiect  ca,  nu a avut proiecte finanţate în începând cu anul 2007 din fonduri nerambursabile pentru același tip de investiție.</w:t>
      </w:r>
    </w:p>
    <w:p w:rsidR="00FC6042" w:rsidRPr="004E651F" w:rsidRDefault="00FC6042" w:rsidP="003F55B8">
      <w:pPr>
        <w:spacing w:after="0" w:line="360" w:lineRule="auto"/>
        <w:jc w:val="both"/>
        <w:rPr>
          <w:b/>
          <w:bCs/>
        </w:rPr>
      </w:pPr>
    </w:p>
    <w:p w:rsidR="001105C2" w:rsidRPr="004E651F" w:rsidRDefault="001105C2">
      <w:pPr>
        <w:rPr>
          <w:rFonts w:cstheme="minorHAnsi"/>
          <w:b/>
        </w:rPr>
      </w:pPr>
      <w:r w:rsidRPr="00475F0A">
        <w:rPr>
          <w:rFonts w:cstheme="minorHAnsi"/>
          <w:b/>
        </w:rPr>
        <w:br w:type="page"/>
      </w:r>
    </w:p>
    <w:p w:rsidR="00A10E5C" w:rsidRPr="004E651F" w:rsidRDefault="00A10E5C" w:rsidP="00A10E5C">
      <w:pPr>
        <w:widowControl w:val="0"/>
        <w:tabs>
          <w:tab w:val="left" w:pos="760"/>
        </w:tabs>
        <w:spacing w:after="0" w:line="360" w:lineRule="auto"/>
        <w:jc w:val="both"/>
        <w:rPr>
          <w:rFonts w:cstheme="minorHAnsi"/>
          <w:b/>
          <w:color w:val="0070C0"/>
        </w:rPr>
      </w:pPr>
    </w:p>
    <w:p w:rsidR="00A10E5C" w:rsidRDefault="00A10E5C" w:rsidP="00475F0A">
      <w:pPr>
        <w:pStyle w:val="Heading1"/>
        <w:shd w:val="clear" w:color="auto" w:fill="FFC000"/>
      </w:pPr>
      <w:bookmarkStart w:id="29" w:name="_Toc2619758"/>
      <w:bookmarkStart w:id="30" w:name="bookmark6"/>
      <w:r w:rsidRPr="004E651F">
        <w:t xml:space="preserve">4. </w:t>
      </w:r>
      <w:r w:rsidR="00A7405D" w:rsidRPr="004E651F">
        <w:t xml:space="preserve">INFORMAŢII UTILE PENTRU </w:t>
      </w:r>
      <w:r w:rsidRPr="004E651F">
        <w:t xml:space="preserve"> </w:t>
      </w:r>
      <w:r w:rsidR="00A7405D" w:rsidRPr="004E651F">
        <w:t>ACCESAREA FONDURILOR NERAMBURSABILE</w:t>
      </w:r>
      <w:bookmarkEnd w:id="29"/>
    </w:p>
    <w:p w:rsidR="00475F0A" w:rsidRPr="00475F0A" w:rsidRDefault="00475F0A" w:rsidP="00475F0A">
      <w:pPr>
        <w:shd w:val="clear" w:color="auto" w:fill="FFC000"/>
      </w:pPr>
    </w:p>
    <w:p w:rsidR="00960F25" w:rsidRPr="004E651F" w:rsidRDefault="00960F25" w:rsidP="00413353">
      <w:pPr>
        <w:pStyle w:val="Default"/>
        <w:spacing w:line="360" w:lineRule="auto"/>
        <w:rPr>
          <w:rFonts w:asciiTheme="minorHAnsi" w:hAnsiTheme="minorHAnsi" w:cstheme="minorHAnsi"/>
          <w:b/>
          <w:bCs/>
          <w:sz w:val="22"/>
          <w:szCs w:val="22"/>
        </w:rPr>
      </w:pPr>
    </w:p>
    <w:p w:rsidR="00A7405D" w:rsidRPr="004E651F" w:rsidRDefault="00A7405D" w:rsidP="00475F0A">
      <w:pPr>
        <w:pStyle w:val="Heading2"/>
        <w:shd w:val="clear" w:color="auto" w:fill="C5E0B3" w:themeFill="accent6" w:themeFillTint="66"/>
        <w:jc w:val="both"/>
      </w:pPr>
      <w:bookmarkStart w:id="31" w:name="_Toc2619759"/>
      <w:r w:rsidRPr="00475F0A">
        <w:t>4.1 DOCUMENTELE NECESARE LA DEPUNEREA CERERII DE FINANȚARE (NUMEROTATE CONFORM POZIŢIEI DIN CEREREA DE FINANŢARE)</w:t>
      </w:r>
      <w:bookmarkEnd w:id="31"/>
      <w:r w:rsidRPr="004E651F">
        <w:t xml:space="preserve"> </w:t>
      </w:r>
    </w:p>
    <w:p w:rsidR="00960F25" w:rsidRPr="004E651F" w:rsidRDefault="00960F25" w:rsidP="00475F0A">
      <w:pPr>
        <w:pStyle w:val="Default"/>
        <w:shd w:val="clear" w:color="auto" w:fill="C5E0B3" w:themeFill="accent6" w:themeFillTint="66"/>
        <w:spacing w:line="360" w:lineRule="auto"/>
        <w:rPr>
          <w:rFonts w:asciiTheme="minorHAnsi" w:hAnsiTheme="minorHAnsi" w:cstheme="minorHAnsi"/>
          <w:sz w:val="22"/>
          <w:szCs w:val="22"/>
        </w:rPr>
      </w:pPr>
    </w:p>
    <w:p w:rsidR="00A7405D" w:rsidRPr="004E651F" w:rsidRDefault="00A7405D" w:rsidP="00475F0A">
      <w:pPr>
        <w:pStyle w:val="Default"/>
        <w:spacing w:line="360" w:lineRule="auto"/>
        <w:jc w:val="both"/>
        <w:rPr>
          <w:rFonts w:asciiTheme="minorHAnsi" w:hAnsiTheme="minorHAnsi" w:cstheme="minorHAnsi"/>
          <w:color w:val="000000" w:themeColor="text1"/>
          <w:sz w:val="22"/>
          <w:szCs w:val="22"/>
        </w:rPr>
      </w:pPr>
    </w:p>
    <w:p w:rsidR="00033D71" w:rsidRPr="004E651F" w:rsidRDefault="003E2921" w:rsidP="003E2921">
      <w:pPr>
        <w:spacing w:after="0" w:line="360" w:lineRule="auto"/>
        <w:jc w:val="both"/>
        <w:rPr>
          <w:rFonts w:cstheme="minorHAnsi"/>
          <w:b/>
          <w:bCs/>
          <w:i/>
          <w:iCs/>
          <w:color w:val="00B050"/>
          <w:u w:val="single"/>
        </w:rPr>
      </w:pPr>
      <w:r w:rsidRPr="004E651F">
        <w:rPr>
          <w:rFonts w:cstheme="minorHAnsi"/>
          <w:b/>
          <w:bCs/>
          <w:i/>
          <w:iCs/>
          <w:color w:val="00B050"/>
          <w:u w:val="single"/>
        </w:rPr>
        <w:t>Componenta A  -</w:t>
      </w:r>
      <w:r w:rsidR="00033D71" w:rsidRPr="004E651F">
        <w:rPr>
          <w:rFonts w:cstheme="minorHAnsi"/>
          <w:b/>
          <w:bCs/>
          <w:i/>
          <w:iCs/>
          <w:color w:val="00B050"/>
          <w:u w:val="single"/>
        </w:rPr>
        <w:t xml:space="preserve">obiective care se încadrează în prevederile art. 20, alin. (1), lit. b), c), d), e) și g) din Reg. (UE) nr. 1305/2013 - corespondență SM 7.2 „Investiţii în crearea şi modernizarea infrastructurii de bază la scară mică“ </w:t>
      </w:r>
    </w:p>
    <w:p w:rsidR="00475F0A" w:rsidRDefault="00475F0A" w:rsidP="003B07E2">
      <w:pPr>
        <w:spacing w:after="0" w:line="360" w:lineRule="auto"/>
        <w:jc w:val="both"/>
        <w:rPr>
          <w:rFonts w:cstheme="minorHAnsi"/>
        </w:rPr>
      </w:pPr>
    </w:p>
    <w:p w:rsidR="00033D71" w:rsidRPr="00475F0A" w:rsidRDefault="00033D71" w:rsidP="003B07E2">
      <w:pPr>
        <w:spacing w:after="0" w:line="360" w:lineRule="auto"/>
        <w:jc w:val="both"/>
        <w:rPr>
          <w:rFonts w:cstheme="minorHAnsi"/>
          <w:b/>
          <w:u w:val="single"/>
        </w:rPr>
      </w:pPr>
      <w:r w:rsidRPr="00475F0A">
        <w:rPr>
          <w:rFonts w:cstheme="minorHAnsi"/>
          <w:b/>
          <w:u w:val="single"/>
        </w:rPr>
        <w:t>Documentele obligatorii care trebuie ataşate Cererii de finanțare pentru întocmirea proiectului sunt:</w:t>
      </w:r>
    </w:p>
    <w:p w:rsidR="00DF2E3D" w:rsidRPr="004E651F" w:rsidRDefault="00DF2E3D" w:rsidP="003B07E2">
      <w:pPr>
        <w:autoSpaceDE w:val="0"/>
        <w:autoSpaceDN w:val="0"/>
        <w:adjustRightInd w:val="0"/>
        <w:spacing w:after="0" w:line="360" w:lineRule="auto"/>
        <w:jc w:val="both"/>
        <w:rPr>
          <w:rFonts w:cstheme="minorHAnsi"/>
          <w:b/>
          <w:bCs/>
        </w:rPr>
      </w:pPr>
      <w:r w:rsidRPr="004E651F">
        <w:rPr>
          <w:rFonts w:cstheme="minorHAnsi"/>
          <w:b/>
          <w:bCs/>
        </w:rPr>
        <w:t>1.</w:t>
      </w:r>
      <w:r w:rsidR="00587328" w:rsidRPr="004E651F">
        <w:rPr>
          <w:rFonts w:cstheme="minorHAnsi"/>
          <w:b/>
          <w:bCs/>
        </w:rPr>
        <w:t>1</w:t>
      </w:r>
      <w:r w:rsidRPr="004E651F">
        <w:rPr>
          <w:rFonts w:cstheme="minorHAnsi"/>
          <w:b/>
          <w:bCs/>
        </w:rPr>
        <w:t xml:space="preserve"> Studiul</w:t>
      </w:r>
      <w:r w:rsidR="003B07E2" w:rsidRPr="004E651F">
        <w:rPr>
          <w:rFonts w:cstheme="minorHAnsi"/>
          <w:b/>
          <w:bCs/>
        </w:rPr>
        <w:t xml:space="preserve"> de Fezabilitate / Documentaţia </w:t>
      </w:r>
      <w:r w:rsidRPr="004E651F">
        <w:rPr>
          <w:rFonts w:cstheme="minorHAnsi"/>
          <w:b/>
          <w:bCs/>
        </w:rPr>
        <w:t>de Avizare</w:t>
      </w:r>
      <w:r w:rsidR="003B07E2" w:rsidRPr="004E651F">
        <w:rPr>
          <w:rFonts w:cstheme="minorHAnsi"/>
          <w:b/>
          <w:bCs/>
        </w:rPr>
        <w:t xml:space="preserve"> pentru Lucrări de Intervenţii, </w:t>
      </w:r>
      <w:r w:rsidR="003B07E2" w:rsidRPr="004E651F">
        <w:rPr>
          <w:rFonts w:cstheme="minorHAnsi"/>
        </w:rPr>
        <w:t xml:space="preserve">întocmite conform </w:t>
      </w:r>
      <w:r w:rsidRPr="004E651F">
        <w:rPr>
          <w:rFonts w:cstheme="minorHAnsi"/>
        </w:rPr>
        <w:t>legislaţiei în vigoare</w:t>
      </w:r>
      <w:r w:rsidR="003B07E2" w:rsidRPr="004E651F">
        <w:rPr>
          <w:rFonts w:cstheme="minorHAnsi"/>
          <w:b/>
          <w:bCs/>
        </w:rPr>
        <w:t xml:space="preserve"> </w:t>
      </w:r>
      <w:r w:rsidRPr="004E651F">
        <w:rPr>
          <w:rFonts w:cstheme="minorHAnsi"/>
        </w:rPr>
        <w:t>privind conţinutului cadru al documentaţiei</w:t>
      </w:r>
      <w:r w:rsidR="003B07E2" w:rsidRPr="004E651F">
        <w:rPr>
          <w:rFonts w:cstheme="minorHAnsi"/>
          <w:b/>
          <w:bCs/>
        </w:rPr>
        <w:t xml:space="preserve"> </w:t>
      </w:r>
      <w:r w:rsidRPr="004E651F">
        <w:rPr>
          <w:rFonts w:cstheme="minorHAnsi"/>
        </w:rPr>
        <w:t>tehnico‐economice aferente investiţiilor</w:t>
      </w:r>
      <w:r w:rsidR="003B07E2" w:rsidRPr="004E651F">
        <w:rPr>
          <w:rFonts w:cstheme="minorHAnsi"/>
          <w:b/>
          <w:bCs/>
        </w:rPr>
        <w:t xml:space="preserve"> </w:t>
      </w:r>
      <w:r w:rsidRPr="004E651F">
        <w:rPr>
          <w:rFonts w:cstheme="minorHAnsi"/>
        </w:rPr>
        <w:t>publice, precum şi a structurii şi</w:t>
      </w:r>
      <w:r w:rsidR="003B07E2" w:rsidRPr="004E651F">
        <w:rPr>
          <w:rFonts w:cstheme="minorHAnsi"/>
          <w:b/>
          <w:bCs/>
        </w:rPr>
        <w:t xml:space="preserve"> </w:t>
      </w:r>
      <w:r w:rsidRPr="004E651F">
        <w:rPr>
          <w:rFonts w:cstheme="minorHAnsi"/>
        </w:rPr>
        <w:t>metodologiei de elaborare a devizului</w:t>
      </w:r>
      <w:r w:rsidR="003B07E2" w:rsidRPr="004E651F">
        <w:rPr>
          <w:rFonts w:cstheme="minorHAnsi"/>
          <w:b/>
          <w:bCs/>
        </w:rPr>
        <w:t xml:space="preserve"> </w:t>
      </w:r>
      <w:r w:rsidRPr="004E651F">
        <w:rPr>
          <w:rFonts w:cstheme="minorHAnsi"/>
        </w:rPr>
        <w:t>general pentru obiecte de investiţii şi lucrări</w:t>
      </w:r>
      <w:r w:rsidR="003B07E2" w:rsidRPr="004E651F">
        <w:rPr>
          <w:rFonts w:cstheme="minorHAnsi"/>
          <w:b/>
          <w:bCs/>
        </w:rPr>
        <w:t xml:space="preserve"> </w:t>
      </w:r>
      <w:r w:rsidRPr="004E651F">
        <w:rPr>
          <w:rFonts w:cstheme="minorHAnsi"/>
        </w:rPr>
        <w:t>de intervenţii).</w:t>
      </w:r>
    </w:p>
    <w:p w:rsidR="00DF2E3D" w:rsidRPr="004E651F" w:rsidRDefault="00DF2E3D" w:rsidP="003B07E2">
      <w:pPr>
        <w:autoSpaceDE w:val="0"/>
        <w:autoSpaceDN w:val="0"/>
        <w:adjustRightInd w:val="0"/>
        <w:spacing w:after="0" w:line="360" w:lineRule="auto"/>
        <w:jc w:val="both"/>
        <w:rPr>
          <w:rFonts w:cstheme="minorHAnsi"/>
        </w:rPr>
      </w:pPr>
      <w:r w:rsidRPr="004E651F">
        <w:rPr>
          <w:rFonts w:cstheme="minorHAnsi"/>
        </w:rPr>
        <w:t>Pentru proie</w:t>
      </w:r>
      <w:r w:rsidR="003B07E2" w:rsidRPr="004E651F">
        <w:rPr>
          <w:rFonts w:cstheme="minorHAnsi"/>
        </w:rPr>
        <w:t xml:space="preserve">ctele demarate din alte fonduri </w:t>
      </w:r>
      <w:r w:rsidRPr="004E651F">
        <w:rPr>
          <w:rFonts w:cstheme="minorHAnsi"/>
        </w:rPr>
        <w:t>si nefinalizat</w:t>
      </w:r>
      <w:r w:rsidR="003B07E2" w:rsidRPr="004E651F">
        <w:rPr>
          <w:rFonts w:cstheme="minorHAnsi"/>
        </w:rPr>
        <w:t xml:space="preserve">e, inclusiv in cazul in care pe </w:t>
      </w:r>
      <w:r w:rsidRPr="004E651F">
        <w:rPr>
          <w:rFonts w:cstheme="minorHAnsi"/>
        </w:rPr>
        <w:t>a</w:t>
      </w:r>
      <w:r w:rsidR="003B07E2" w:rsidRPr="004E651F">
        <w:rPr>
          <w:rFonts w:cstheme="minorHAnsi"/>
        </w:rPr>
        <w:t xml:space="preserve">mplasamentul pe care se propune </w:t>
      </w:r>
      <w:r w:rsidRPr="004E651F">
        <w:rPr>
          <w:rFonts w:cstheme="minorHAnsi"/>
        </w:rPr>
        <w:t xml:space="preserve">investitia exista suprapuneri </w:t>
      </w:r>
      <w:r w:rsidR="003B07E2" w:rsidRPr="004E651F">
        <w:rPr>
          <w:rFonts w:cstheme="minorHAnsi"/>
        </w:rPr>
        <w:t xml:space="preserve">partiale cu </w:t>
      </w:r>
      <w:r w:rsidRPr="004E651F">
        <w:rPr>
          <w:rFonts w:cstheme="minorHAnsi"/>
        </w:rPr>
        <w:t>proiecte ant</w:t>
      </w:r>
      <w:r w:rsidR="003B07E2" w:rsidRPr="004E651F">
        <w:rPr>
          <w:rFonts w:cstheme="minorHAnsi"/>
        </w:rPr>
        <w:t xml:space="preserve">erior finantate, în completarea </w:t>
      </w:r>
      <w:r w:rsidRPr="004E651F">
        <w:rPr>
          <w:rFonts w:cstheme="minorHAnsi"/>
        </w:rPr>
        <w:t>docume</w:t>
      </w:r>
      <w:r w:rsidR="003B07E2" w:rsidRPr="004E651F">
        <w:rPr>
          <w:rFonts w:cstheme="minorHAnsi"/>
        </w:rPr>
        <w:t xml:space="preserve">ntelor solicitate la punctul 1, </w:t>
      </w:r>
      <w:r w:rsidRPr="004E651F">
        <w:rPr>
          <w:rFonts w:cstheme="minorHAnsi"/>
        </w:rPr>
        <w:t>solicitantul</w:t>
      </w:r>
      <w:r w:rsidR="003B07E2" w:rsidRPr="004E651F">
        <w:rPr>
          <w:rFonts w:cstheme="minorHAnsi"/>
        </w:rPr>
        <w:t xml:space="preserve"> trebuie să depună un raport de expertiză tehnico economică din care să </w:t>
      </w:r>
      <w:r w:rsidRPr="004E651F">
        <w:rPr>
          <w:rFonts w:cstheme="minorHAnsi"/>
        </w:rPr>
        <w:t>reias</w:t>
      </w:r>
      <w:r w:rsidR="003B07E2" w:rsidRPr="004E651F">
        <w:rPr>
          <w:rFonts w:cstheme="minorHAnsi"/>
        </w:rPr>
        <w:t xml:space="preserve">ă stadiul investiției, indicând </w:t>
      </w:r>
      <w:r w:rsidRPr="004E651F">
        <w:rPr>
          <w:rFonts w:cstheme="minorHAnsi"/>
        </w:rPr>
        <w:t>componen</w:t>
      </w:r>
      <w:r w:rsidR="003B07E2" w:rsidRPr="004E651F">
        <w:rPr>
          <w:rFonts w:cstheme="minorHAnsi"/>
        </w:rPr>
        <w:t xml:space="preserve">tele/acțiunile din proiect deja </w:t>
      </w:r>
      <w:r w:rsidRPr="004E651F">
        <w:rPr>
          <w:rFonts w:cstheme="minorHAnsi"/>
        </w:rPr>
        <w:t>realizate, componentele/acțiunile pentru care nu mai e</w:t>
      </w:r>
      <w:r w:rsidR="003B07E2" w:rsidRPr="004E651F">
        <w:rPr>
          <w:rFonts w:cstheme="minorHAnsi"/>
        </w:rPr>
        <w:t xml:space="preserve">xistă finantare din alte surse, precum și devizele refăcute </w:t>
      </w:r>
      <w:r w:rsidRPr="004E651F">
        <w:rPr>
          <w:rFonts w:cstheme="minorHAnsi"/>
        </w:rPr>
        <w:t>cu valorile r</w:t>
      </w:r>
      <w:r w:rsidR="003B07E2" w:rsidRPr="004E651F">
        <w:rPr>
          <w:rFonts w:cstheme="minorHAnsi"/>
        </w:rPr>
        <w:t xml:space="preserve">ămase de finanțat. Cheltuielile </w:t>
      </w:r>
      <w:r w:rsidRPr="004E651F">
        <w:rPr>
          <w:rFonts w:cstheme="minorHAnsi"/>
        </w:rPr>
        <w:t>aferente tronsoanelor executate partial sau total sunt neeligibile si se includ in bugetul proiectu</w:t>
      </w:r>
      <w:r w:rsidR="003B07E2" w:rsidRPr="004E651F">
        <w:rPr>
          <w:rFonts w:cstheme="minorHAnsi"/>
        </w:rPr>
        <w:t xml:space="preserve">lui </w:t>
      </w:r>
      <w:r w:rsidRPr="004E651F">
        <w:rPr>
          <w:rFonts w:cstheme="minorHAnsi"/>
        </w:rPr>
        <w:t>in coloana cu cheltuieli neeligibile.</w:t>
      </w:r>
    </w:p>
    <w:p w:rsidR="00587328" w:rsidRPr="004E651F" w:rsidRDefault="00587328" w:rsidP="003B07E2">
      <w:pPr>
        <w:autoSpaceDE w:val="0"/>
        <w:autoSpaceDN w:val="0"/>
        <w:adjustRightInd w:val="0"/>
        <w:spacing w:after="0" w:line="360" w:lineRule="auto"/>
        <w:jc w:val="both"/>
        <w:rPr>
          <w:rFonts w:cstheme="minorHAnsi"/>
        </w:rPr>
      </w:pPr>
      <w:r w:rsidRPr="004E651F">
        <w:rPr>
          <w:rFonts w:cstheme="minorHAnsi"/>
        </w:rPr>
        <w:t>sau</w:t>
      </w:r>
    </w:p>
    <w:p w:rsidR="00587328" w:rsidRPr="004E651F" w:rsidRDefault="00587328" w:rsidP="00587328">
      <w:pPr>
        <w:autoSpaceDE w:val="0"/>
        <w:autoSpaceDN w:val="0"/>
        <w:adjustRightInd w:val="0"/>
        <w:spacing w:after="0" w:line="360" w:lineRule="auto"/>
        <w:jc w:val="both"/>
        <w:rPr>
          <w:rFonts w:cstheme="minorHAnsi"/>
          <w:b/>
        </w:rPr>
      </w:pPr>
      <w:r w:rsidRPr="004E651F">
        <w:rPr>
          <w:rFonts w:cstheme="minorHAnsi"/>
          <w:b/>
          <w:bCs/>
        </w:rPr>
        <w:t xml:space="preserve">1.2 </w:t>
      </w:r>
      <w:r w:rsidR="00CA7F4D" w:rsidRPr="004E651F">
        <w:rPr>
          <w:rFonts w:cstheme="minorHAnsi"/>
          <w:b/>
          <w:bCs/>
        </w:rPr>
        <w:t>I</w:t>
      </w:r>
      <w:r w:rsidRPr="004E651F">
        <w:rPr>
          <w:rFonts w:cstheme="minorHAnsi"/>
          <w:b/>
        </w:rPr>
        <w:t xml:space="preserve">n cazul </w:t>
      </w:r>
      <w:r w:rsidR="00CA7F4D" w:rsidRPr="004E651F">
        <w:rPr>
          <w:rFonts w:cstheme="minorHAnsi"/>
          <w:b/>
        </w:rPr>
        <w:t>proiectelor fara constructii montaj (C+M)</w:t>
      </w:r>
      <w:r w:rsidR="00983933" w:rsidRPr="004E651F">
        <w:rPr>
          <w:rFonts w:cstheme="minorHAnsi"/>
          <w:b/>
        </w:rPr>
        <w:t xml:space="preserve"> -</w:t>
      </w:r>
      <w:r w:rsidR="00CA7F4D" w:rsidRPr="004E651F">
        <w:rPr>
          <w:rFonts w:cstheme="minorHAnsi"/>
          <w:b/>
        </w:rPr>
        <w:t xml:space="preserve"> </w:t>
      </w:r>
      <w:r w:rsidR="00983933" w:rsidRPr="004E651F">
        <w:rPr>
          <w:b/>
        </w:rPr>
        <w:t>achiziţiile simple se vor completa in Studiul de fezabilitate doar punctele care vizează acest tip de investiţie</w:t>
      </w:r>
      <w:r w:rsidR="00CA7F4D" w:rsidRPr="004E651F">
        <w:rPr>
          <w:rFonts w:cstheme="minorHAnsi"/>
          <w:b/>
        </w:rPr>
        <w:t xml:space="preserve">. </w:t>
      </w:r>
    </w:p>
    <w:p w:rsidR="00587328" w:rsidRPr="004E651F" w:rsidRDefault="00587328" w:rsidP="003B07E2">
      <w:pPr>
        <w:autoSpaceDE w:val="0"/>
        <w:autoSpaceDN w:val="0"/>
        <w:adjustRightInd w:val="0"/>
        <w:spacing w:after="0" w:line="360" w:lineRule="auto"/>
        <w:jc w:val="both"/>
        <w:rPr>
          <w:rFonts w:cstheme="minorHAnsi"/>
        </w:rPr>
      </w:pPr>
    </w:p>
    <w:tbl>
      <w:tblPr>
        <w:tblStyle w:val="TableGrid"/>
        <w:tblW w:w="0" w:type="auto"/>
        <w:tblLook w:val="04A0" w:firstRow="1" w:lastRow="0" w:firstColumn="1" w:lastColumn="0" w:noHBand="0" w:noVBand="1"/>
      </w:tblPr>
      <w:tblGrid>
        <w:gridCol w:w="9062"/>
      </w:tblGrid>
      <w:tr w:rsidR="00DF2E3D" w:rsidRPr="004E651F" w:rsidTr="00DF2E3D">
        <w:tc>
          <w:tcPr>
            <w:tcW w:w="9062" w:type="dxa"/>
          </w:tcPr>
          <w:p w:rsidR="00DF2E3D" w:rsidRPr="004E651F" w:rsidRDefault="00DF2E3D" w:rsidP="003B07E2">
            <w:pPr>
              <w:spacing w:line="360" w:lineRule="auto"/>
              <w:jc w:val="both"/>
              <w:rPr>
                <w:rFonts w:cstheme="minorHAnsi"/>
              </w:rPr>
            </w:pPr>
          </w:p>
          <w:p w:rsidR="00DF2E3D" w:rsidRPr="004E651F" w:rsidRDefault="00DF2E3D" w:rsidP="00587328">
            <w:pPr>
              <w:autoSpaceDE w:val="0"/>
              <w:autoSpaceDN w:val="0"/>
              <w:adjustRightInd w:val="0"/>
              <w:spacing w:line="360" w:lineRule="auto"/>
              <w:jc w:val="both"/>
              <w:rPr>
                <w:rFonts w:cstheme="minorHAnsi"/>
                <w:i/>
                <w:iCs/>
              </w:rPr>
            </w:pPr>
            <w:r w:rsidRPr="004E651F">
              <w:rPr>
                <w:rFonts w:cstheme="minorHAnsi"/>
                <w:b/>
                <w:bCs/>
                <w:i/>
                <w:iCs/>
              </w:rPr>
              <w:t xml:space="preserve">Important! </w:t>
            </w:r>
            <w:r w:rsidRPr="004E651F">
              <w:rPr>
                <w:rFonts w:cstheme="minorHAnsi"/>
                <w:i/>
                <w:iCs/>
              </w:rPr>
              <w:t>În cazul în care terenul</w:t>
            </w:r>
            <w:r w:rsidR="00587328" w:rsidRPr="004E651F">
              <w:rPr>
                <w:rFonts w:cstheme="minorHAnsi"/>
                <w:i/>
                <w:iCs/>
              </w:rPr>
              <w:t xml:space="preserve"> pe care se va </w:t>
            </w:r>
            <w:r w:rsidRPr="004E651F">
              <w:rPr>
                <w:rFonts w:cstheme="minorHAnsi"/>
                <w:i/>
                <w:iCs/>
              </w:rPr>
              <w:t>amplas</w:t>
            </w:r>
            <w:r w:rsidR="00587328" w:rsidRPr="004E651F">
              <w:rPr>
                <w:rFonts w:cstheme="minorHAnsi"/>
                <w:i/>
                <w:iCs/>
              </w:rPr>
              <w:t xml:space="preserve">a un drum nou este proprietatea </w:t>
            </w:r>
            <w:r w:rsidRPr="004E651F">
              <w:rPr>
                <w:rFonts w:cstheme="minorHAnsi"/>
                <w:i/>
                <w:iCs/>
              </w:rPr>
              <w:t>comunei/lor, d</w:t>
            </w:r>
            <w:r w:rsidR="00587328" w:rsidRPr="004E651F">
              <w:rPr>
                <w:rFonts w:cstheme="minorHAnsi"/>
                <w:i/>
                <w:iCs/>
              </w:rPr>
              <w:t xml:space="preserve">ar nu este trecut în Inventarul </w:t>
            </w:r>
            <w:r w:rsidRPr="004E651F">
              <w:rPr>
                <w:rFonts w:cstheme="minorHAnsi"/>
                <w:i/>
                <w:iCs/>
              </w:rPr>
              <w:t>domeniului public</w:t>
            </w:r>
            <w:r w:rsidR="00587328" w:rsidRPr="004E651F">
              <w:rPr>
                <w:rFonts w:cstheme="minorHAnsi"/>
                <w:i/>
                <w:iCs/>
              </w:rPr>
              <w:t xml:space="preserve">, solicitantul va depune HCL de </w:t>
            </w:r>
            <w:r w:rsidRPr="004E651F">
              <w:rPr>
                <w:rFonts w:cstheme="minorHAnsi"/>
                <w:i/>
                <w:iCs/>
              </w:rPr>
              <w:t xml:space="preserve">includere a </w:t>
            </w:r>
            <w:r w:rsidR="00587328" w:rsidRPr="004E651F">
              <w:rPr>
                <w:rFonts w:cstheme="minorHAnsi"/>
                <w:i/>
                <w:iCs/>
              </w:rPr>
              <w:t xml:space="preserve">bunului aflat în proprietate în </w:t>
            </w:r>
            <w:r w:rsidRPr="004E651F">
              <w:rPr>
                <w:rFonts w:cstheme="minorHAnsi"/>
                <w:i/>
                <w:iCs/>
              </w:rPr>
              <w:t>domeniul public;</w:t>
            </w:r>
            <w:r w:rsidR="00587328" w:rsidRPr="004E651F">
              <w:rPr>
                <w:rFonts w:cstheme="minorHAnsi"/>
                <w:i/>
                <w:iCs/>
              </w:rPr>
              <w:t xml:space="preserve"> în cazul în care în inventarul domeniului </w:t>
            </w:r>
            <w:r w:rsidRPr="004E651F">
              <w:rPr>
                <w:rFonts w:cstheme="minorHAnsi"/>
                <w:i/>
                <w:iCs/>
              </w:rPr>
              <w:t>publi</w:t>
            </w:r>
            <w:r w:rsidR="00587328" w:rsidRPr="004E651F">
              <w:rPr>
                <w:rFonts w:cstheme="minorHAnsi"/>
                <w:i/>
                <w:iCs/>
              </w:rPr>
              <w:t xml:space="preserve">c drumurile sunt incluse într‐o </w:t>
            </w:r>
            <w:r w:rsidRPr="004E651F">
              <w:rPr>
                <w:rFonts w:cstheme="minorHAnsi"/>
                <w:i/>
                <w:iCs/>
              </w:rPr>
              <w:t xml:space="preserve">poziţie globală şi / </w:t>
            </w:r>
            <w:r w:rsidR="00587328" w:rsidRPr="004E651F">
              <w:rPr>
                <w:rFonts w:cstheme="minorHAnsi"/>
                <w:i/>
                <w:iCs/>
              </w:rPr>
              <w:t xml:space="preserve">sau neclasificate, solicitantul </w:t>
            </w:r>
            <w:r w:rsidRPr="004E651F">
              <w:rPr>
                <w:rFonts w:cstheme="minorHAnsi"/>
                <w:i/>
                <w:iCs/>
              </w:rPr>
              <w:t xml:space="preserve">va depune HCL </w:t>
            </w:r>
            <w:r w:rsidRPr="004E651F">
              <w:rPr>
                <w:rFonts w:cstheme="minorHAnsi"/>
                <w:i/>
                <w:iCs/>
              </w:rPr>
              <w:lastRenderedPageBreak/>
              <w:t>d</w:t>
            </w:r>
            <w:r w:rsidR="00587328" w:rsidRPr="004E651F">
              <w:rPr>
                <w:rFonts w:cstheme="minorHAnsi"/>
                <w:i/>
                <w:iCs/>
              </w:rPr>
              <w:t xml:space="preserve">e modificare a inventarului. În </w:t>
            </w:r>
            <w:r w:rsidRPr="004E651F">
              <w:rPr>
                <w:rFonts w:cstheme="minorHAnsi"/>
                <w:i/>
                <w:iCs/>
              </w:rPr>
              <w:t>ambele situaţii, H</w:t>
            </w:r>
            <w:r w:rsidR="00587328" w:rsidRPr="004E651F">
              <w:rPr>
                <w:rFonts w:cstheme="minorHAnsi"/>
                <w:i/>
                <w:iCs/>
              </w:rPr>
              <w:t xml:space="preserve">CL va respecta prevederile Art. </w:t>
            </w:r>
            <w:r w:rsidRPr="004E651F">
              <w:rPr>
                <w:rFonts w:cstheme="minorHAnsi"/>
                <w:i/>
                <w:iCs/>
              </w:rPr>
              <w:t>115 alin (7) din L</w:t>
            </w:r>
            <w:r w:rsidR="00587328" w:rsidRPr="004E651F">
              <w:rPr>
                <w:rFonts w:cstheme="minorHAnsi"/>
                <w:i/>
                <w:iCs/>
              </w:rPr>
              <w:t xml:space="preserve">egea nr. 215/2001, republicată, </w:t>
            </w:r>
            <w:r w:rsidRPr="004E651F">
              <w:rPr>
                <w:rFonts w:cstheme="minorHAnsi"/>
                <w:i/>
                <w:iCs/>
              </w:rPr>
              <w:t>cu modificările şi compl</w:t>
            </w:r>
            <w:r w:rsidR="00587328" w:rsidRPr="004E651F">
              <w:rPr>
                <w:rFonts w:cstheme="minorHAnsi"/>
                <w:i/>
                <w:iCs/>
              </w:rPr>
              <w:t xml:space="preserve">etările ulterioare a </w:t>
            </w:r>
            <w:r w:rsidRPr="004E651F">
              <w:rPr>
                <w:rFonts w:cstheme="minorHAnsi"/>
                <w:i/>
                <w:iCs/>
              </w:rPr>
              <w:t>administraţiei public</w:t>
            </w:r>
            <w:r w:rsidR="00587328" w:rsidRPr="004E651F">
              <w:rPr>
                <w:rFonts w:cstheme="minorHAnsi"/>
                <w:i/>
                <w:iCs/>
              </w:rPr>
              <w:t xml:space="preserve">e locale, in privinta supunerii </w:t>
            </w:r>
            <w:r w:rsidRPr="004E651F">
              <w:rPr>
                <w:rFonts w:cstheme="minorHAnsi"/>
                <w:i/>
                <w:iCs/>
              </w:rPr>
              <w:t>acesteia controlulu</w:t>
            </w:r>
            <w:r w:rsidR="00587328" w:rsidRPr="004E651F">
              <w:rPr>
                <w:rFonts w:cstheme="minorHAnsi"/>
                <w:i/>
                <w:iCs/>
              </w:rPr>
              <w:t xml:space="preserve">i de legalitate al Prefectului, </w:t>
            </w:r>
            <w:r w:rsidRPr="004E651F">
              <w:rPr>
                <w:rFonts w:cstheme="minorHAnsi"/>
                <w:i/>
                <w:iCs/>
              </w:rPr>
              <w:t>în condiţiile legii.</w:t>
            </w:r>
          </w:p>
          <w:p w:rsidR="00587328" w:rsidRPr="004E651F" w:rsidRDefault="00587328" w:rsidP="00587328">
            <w:pPr>
              <w:autoSpaceDE w:val="0"/>
              <w:autoSpaceDN w:val="0"/>
              <w:adjustRightInd w:val="0"/>
              <w:spacing w:line="360" w:lineRule="auto"/>
              <w:jc w:val="both"/>
              <w:rPr>
                <w:rFonts w:cstheme="minorHAnsi"/>
                <w:i/>
                <w:iCs/>
              </w:rPr>
            </w:pPr>
          </w:p>
        </w:tc>
      </w:tr>
    </w:tbl>
    <w:p w:rsidR="00DF2E3D" w:rsidRPr="004E651F" w:rsidRDefault="00DF2E3D" w:rsidP="003B07E2">
      <w:pPr>
        <w:spacing w:after="0" w:line="360" w:lineRule="auto"/>
        <w:jc w:val="both"/>
        <w:rPr>
          <w:rFonts w:cstheme="minorHAnsi"/>
        </w:rPr>
      </w:pPr>
    </w:p>
    <w:tbl>
      <w:tblPr>
        <w:tblStyle w:val="TableGrid"/>
        <w:tblW w:w="0" w:type="auto"/>
        <w:tblLook w:val="04A0" w:firstRow="1" w:lastRow="0" w:firstColumn="1" w:lastColumn="0" w:noHBand="0" w:noVBand="1"/>
      </w:tblPr>
      <w:tblGrid>
        <w:gridCol w:w="9062"/>
      </w:tblGrid>
      <w:tr w:rsidR="00DF2E3D" w:rsidRPr="004E651F" w:rsidTr="00DF2E3D">
        <w:tc>
          <w:tcPr>
            <w:tcW w:w="9062" w:type="dxa"/>
          </w:tcPr>
          <w:p w:rsidR="00DF2E3D" w:rsidRPr="004E651F" w:rsidRDefault="00DF2E3D" w:rsidP="003B07E2">
            <w:pPr>
              <w:autoSpaceDE w:val="0"/>
              <w:autoSpaceDN w:val="0"/>
              <w:adjustRightInd w:val="0"/>
              <w:spacing w:line="360" w:lineRule="auto"/>
              <w:jc w:val="both"/>
              <w:rPr>
                <w:rFonts w:cstheme="minorHAnsi"/>
                <w:i/>
                <w:iCs/>
              </w:rPr>
            </w:pPr>
            <w:r w:rsidRPr="004E651F">
              <w:rPr>
                <w:rFonts w:cstheme="minorHAnsi"/>
                <w:b/>
                <w:bCs/>
                <w:i/>
                <w:iCs/>
              </w:rPr>
              <w:t xml:space="preserve">Important! </w:t>
            </w:r>
            <w:r w:rsidRPr="004E651F">
              <w:rPr>
                <w:rFonts w:cstheme="minorHAnsi"/>
                <w:i/>
                <w:iCs/>
              </w:rPr>
              <w:t xml:space="preserve">În Cererea </w:t>
            </w:r>
            <w:r w:rsidR="00587328" w:rsidRPr="004E651F">
              <w:rPr>
                <w:rFonts w:cstheme="minorHAnsi"/>
                <w:i/>
                <w:iCs/>
              </w:rPr>
              <w:t xml:space="preserve">de Finanţare trebuie specificat </w:t>
            </w:r>
            <w:r w:rsidRPr="004E651F">
              <w:rPr>
                <w:rFonts w:cstheme="minorHAnsi"/>
                <w:i/>
                <w:iCs/>
              </w:rPr>
              <w:t>numele proiectului/investiţiei așa cum este</w:t>
            </w:r>
          </w:p>
          <w:p w:rsidR="00DF2E3D" w:rsidRPr="004E651F" w:rsidRDefault="00DF2E3D" w:rsidP="003B07E2">
            <w:pPr>
              <w:spacing w:line="360" w:lineRule="auto"/>
              <w:jc w:val="both"/>
              <w:rPr>
                <w:rFonts w:cstheme="minorHAnsi"/>
              </w:rPr>
            </w:pPr>
            <w:r w:rsidRPr="004E651F">
              <w:rPr>
                <w:rFonts w:cstheme="minorHAnsi"/>
                <w:i/>
                <w:iCs/>
              </w:rPr>
              <w:t>menţionat în Certificatul de Urbanism.</w:t>
            </w:r>
          </w:p>
        </w:tc>
      </w:tr>
    </w:tbl>
    <w:p w:rsidR="00DF2E3D" w:rsidRPr="004E651F" w:rsidRDefault="00DF2E3D" w:rsidP="003B07E2">
      <w:pPr>
        <w:spacing w:after="0" w:line="360" w:lineRule="auto"/>
        <w:jc w:val="both"/>
        <w:rPr>
          <w:rFonts w:cstheme="minorHAnsi"/>
        </w:rPr>
      </w:pPr>
    </w:p>
    <w:tbl>
      <w:tblPr>
        <w:tblStyle w:val="TableGrid"/>
        <w:tblW w:w="0" w:type="auto"/>
        <w:tblLook w:val="04A0" w:firstRow="1" w:lastRow="0" w:firstColumn="1" w:lastColumn="0" w:noHBand="0" w:noVBand="1"/>
      </w:tblPr>
      <w:tblGrid>
        <w:gridCol w:w="9062"/>
      </w:tblGrid>
      <w:tr w:rsidR="00076348" w:rsidRPr="004E651F" w:rsidTr="00076348">
        <w:tc>
          <w:tcPr>
            <w:tcW w:w="9062" w:type="dxa"/>
          </w:tcPr>
          <w:p w:rsidR="00076348" w:rsidRPr="004E651F" w:rsidRDefault="00076348" w:rsidP="00587328">
            <w:pPr>
              <w:autoSpaceDE w:val="0"/>
              <w:autoSpaceDN w:val="0"/>
              <w:adjustRightInd w:val="0"/>
              <w:spacing w:line="360" w:lineRule="auto"/>
              <w:jc w:val="both"/>
              <w:rPr>
                <w:rFonts w:cstheme="minorHAnsi"/>
                <w:i/>
                <w:iCs/>
              </w:rPr>
            </w:pPr>
            <w:r w:rsidRPr="004E651F">
              <w:rPr>
                <w:rFonts w:cstheme="minorHAnsi"/>
                <w:b/>
                <w:bCs/>
                <w:i/>
                <w:iCs/>
              </w:rPr>
              <w:t xml:space="preserve">Important! </w:t>
            </w:r>
            <w:r w:rsidRPr="004E651F">
              <w:rPr>
                <w:rFonts w:cstheme="minorHAnsi"/>
                <w:i/>
                <w:iCs/>
              </w:rPr>
              <w:t>H</w:t>
            </w:r>
            <w:r w:rsidR="00587328" w:rsidRPr="004E651F">
              <w:rPr>
                <w:rFonts w:cstheme="minorHAnsi"/>
                <w:i/>
                <w:iCs/>
              </w:rPr>
              <w:t xml:space="preserve">CL de modificare / completare a </w:t>
            </w:r>
            <w:r w:rsidRPr="004E651F">
              <w:rPr>
                <w:rFonts w:cstheme="minorHAnsi"/>
                <w:i/>
                <w:iCs/>
              </w:rPr>
              <w:t xml:space="preserve">domeniului public </w:t>
            </w:r>
            <w:r w:rsidR="00587328" w:rsidRPr="004E651F">
              <w:rPr>
                <w:rFonts w:cstheme="minorHAnsi"/>
                <w:i/>
                <w:iCs/>
              </w:rPr>
              <w:t xml:space="preserve">sunt valabile numai ca anexe la </w:t>
            </w:r>
            <w:r w:rsidRPr="004E651F">
              <w:rPr>
                <w:rFonts w:cstheme="minorHAnsi"/>
                <w:i/>
                <w:iCs/>
              </w:rPr>
              <w:t>inventarul atestat în co</w:t>
            </w:r>
            <w:r w:rsidR="00587328" w:rsidRPr="004E651F">
              <w:rPr>
                <w:rFonts w:cstheme="minorHAnsi"/>
                <w:i/>
                <w:iCs/>
              </w:rPr>
              <w:t xml:space="preserve">ndiţiile legii (prin Hotărâre a </w:t>
            </w:r>
            <w:r w:rsidRPr="004E651F">
              <w:rPr>
                <w:rFonts w:cstheme="minorHAnsi"/>
                <w:i/>
                <w:iCs/>
              </w:rPr>
              <w:t>Guvernului).</w:t>
            </w:r>
          </w:p>
        </w:tc>
      </w:tr>
    </w:tbl>
    <w:p w:rsidR="00DF2E3D" w:rsidRPr="004E651F" w:rsidRDefault="00DF2E3D" w:rsidP="003B07E2">
      <w:pPr>
        <w:spacing w:after="0" w:line="360" w:lineRule="auto"/>
        <w:jc w:val="both"/>
        <w:rPr>
          <w:rFonts w:cstheme="minorHAnsi"/>
        </w:rPr>
      </w:pPr>
    </w:p>
    <w:tbl>
      <w:tblPr>
        <w:tblStyle w:val="TableGrid"/>
        <w:tblW w:w="0" w:type="auto"/>
        <w:tblLook w:val="04A0" w:firstRow="1" w:lastRow="0" w:firstColumn="1" w:lastColumn="0" w:noHBand="0" w:noVBand="1"/>
      </w:tblPr>
      <w:tblGrid>
        <w:gridCol w:w="9062"/>
      </w:tblGrid>
      <w:tr w:rsidR="00076348" w:rsidRPr="004E651F" w:rsidTr="00076348">
        <w:tc>
          <w:tcPr>
            <w:tcW w:w="9062" w:type="dxa"/>
          </w:tcPr>
          <w:p w:rsidR="00076348" w:rsidRPr="004E651F" w:rsidRDefault="00076348" w:rsidP="003B07E2">
            <w:pPr>
              <w:autoSpaceDE w:val="0"/>
              <w:autoSpaceDN w:val="0"/>
              <w:adjustRightInd w:val="0"/>
              <w:spacing w:line="360" w:lineRule="auto"/>
              <w:jc w:val="both"/>
              <w:rPr>
                <w:rFonts w:cstheme="minorHAnsi"/>
                <w:b/>
                <w:bCs/>
                <w:i/>
                <w:iCs/>
              </w:rPr>
            </w:pPr>
            <w:r w:rsidRPr="004E651F">
              <w:rPr>
                <w:rFonts w:cstheme="minorHAnsi"/>
                <w:b/>
                <w:bCs/>
                <w:i/>
                <w:iCs/>
              </w:rPr>
              <w:t>Atenţie!</w:t>
            </w:r>
          </w:p>
          <w:p w:rsidR="00076348" w:rsidRPr="004E651F" w:rsidRDefault="00076348" w:rsidP="00587328">
            <w:pPr>
              <w:autoSpaceDE w:val="0"/>
              <w:autoSpaceDN w:val="0"/>
              <w:adjustRightInd w:val="0"/>
              <w:spacing w:line="360" w:lineRule="auto"/>
              <w:jc w:val="both"/>
              <w:rPr>
                <w:rFonts w:cstheme="minorHAnsi"/>
                <w:i/>
                <w:iCs/>
              </w:rPr>
            </w:pPr>
            <w:r w:rsidRPr="004E651F">
              <w:rPr>
                <w:rFonts w:cstheme="minorHAnsi"/>
                <w:i/>
                <w:iCs/>
              </w:rPr>
              <w:t>Conform pr</w:t>
            </w:r>
            <w:r w:rsidR="00587328" w:rsidRPr="004E651F">
              <w:rPr>
                <w:rFonts w:cstheme="minorHAnsi"/>
                <w:i/>
                <w:iCs/>
              </w:rPr>
              <w:t xml:space="preserve">evederilor art.8 (3) (c) din HG </w:t>
            </w:r>
            <w:r w:rsidRPr="004E651F">
              <w:rPr>
                <w:rFonts w:cstheme="minorHAnsi"/>
                <w:i/>
                <w:iCs/>
              </w:rPr>
              <w:t>226/2015, pentru j</w:t>
            </w:r>
            <w:r w:rsidR="00587328" w:rsidRPr="004E651F">
              <w:rPr>
                <w:rFonts w:cstheme="minorHAnsi"/>
                <w:i/>
                <w:iCs/>
              </w:rPr>
              <w:t xml:space="preserve">ustificarea rezonabilităţii </w:t>
            </w:r>
            <w:r w:rsidRPr="004E651F">
              <w:rPr>
                <w:rFonts w:cstheme="minorHAnsi"/>
                <w:i/>
                <w:iCs/>
              </w:rPr>
              <w:t>preţurilor pentru i</w:t>
            </w:r>
            <w:r w:rsidR="00587328" w:rsidRPr="004E651F">
              <w:rPr>
                <w:rFonts w:cstheme="minorHAnsi"/>
                <w:i/>
                <w:iCs/>
              </w:rPr>
              <w:t xml:space="preserve">nvestiția de bază, proiectantul </w:t>
            </w:r>
            <w:r w:rsidRPr="004E651F">
              <w:rPr>
                <w:rFonts w:cstheme="minorHAnsi"/>
                <w:i/>
                <w:iCs/>
              </w:rPr>
              <w:t xml:space="preserve">va avea în vedere </w:t>
            </w:r>
            <w:r w:rsidR="00587328" w:rsidRPr="004E651F">
              <w:rPr>
                <w:rFonts w:cstheme="minorHAnsi"/>
                <w:i/>
                <w:iCs/>
              </w:rPr>
              <w:t xml:space="preserve">prevederile HG 363/2010 privind aprobarea </w:t>
            </w:r>
            <w:r w:rsidRPr="004E651F">
              <w:rPr>
                <w:rFonts w:cstheme="minorHAnsi"/>
                <w:i/>
                <w:iCs/>
              </w:rPr>
              <w:t>standa</w:t>
            </w:r>
            <w:r w:rsidR="00587328" w:rsidRPr="004E651F">
              <w:rPr>
                <w:rFonts w:cstheme="minorHAnsi"/>
                <w:i/>
                <w:iCs/>
              </w:rPr>
              <w:t xml:space="preserve">rdelor de cost pentru obiective </w:t>
            </w:r>
            <w:r w:rsidRPr="004E651F">
              <w:rPr>
                <w:rFonts w:cstheme="minorHAnsi"/>
                <w:i/>
                <w:iCs/>
              </w:rPr>
              <w:t>de investiţii fi</w:t>
            </w:r>
            <w:r w:rsidR="00587328" w:rsidRPr="004E651F">
              <w:rPr>
                <w:rFonts w:cstheme="minorHAnsi"/>
                <w:i/>
                <w:iCs/>
              </w:rPr>
              <w:t xml:space="preserve">nanţate din fonduri publice, cu </w:t>
            </w:r>
            <w:r w:rsidRPr="004E651F">
              <w:rPr>
                <w:rFonts w:cstheme="minorHAnsi"/>
                <w:i/>
                <w:iCs/>
              </w:rPr>
              <w:t>modificările şi completările ul</w:t>
            </w:r>
            <w:r w:rsidR="00587328" w:rsidRPr="004E651F">
              <w:rPr>
                <w:rFonts w:cstheme="minorHAnsi"/>
                <w:i/>
                <w:iCs/>
              </w:rPr>
              <w:t xml:space="preserve">terioare şi va </w:t>
            </w:r>
            <w:r w:rsidRPr="004E651F">
              <w:rPr>
                <w:rFonts w:cstheme="minorHAnsi"/>
                <w:i/>
                <w:iCs/>
              </w:rPr>
              <w:t>menţiona sursa de preţuri folosită.</w:t>
            </w:r>
          </w:p>
        </w:tc>
      </w:tr>
    </w:tbl>
    <w:p w:rsidR="00076348" w:rsidRPr="004E651F" w:rsidRDefault="00076348" w:rsidP="003B07E2">
      <w:pPr>
        <w:spacing w:after="0" w:line="360" w:lineRule="auto"/>
        <w:jc w:val="both"/>
        <w:rPr>
          <w:rFonts w:cstheme="minorHAnsi"/>
        </w:rPr>
      </w:pPr>
    </w:p>
    <w:p w:rsidR="00DF2E3D" w:rsidRPr="004E651F" w:rsidRDefault="00492A6A" w:rsidP="00FF20DE">
      <w:pPr>
        <w:autoSpaceDE w:val="0"/>
        <w:autoSpaceDN w:val="0"/>
        <w:adjustRightInd w:val="0"/>
        <w:spacing w:after="0" w:line="360" w:lineRule="auto"/>
        <w:jc w:val="both"/>
        <w:rPr>
          <w:rFonts w:cstheme="minorHAnsi"/>
        </w:rPr>
      </w:pPr>
      <w:r w:rsidRPr="004E651F">
        <w:rPr>
          <w:rFonts w:cstheme="minorHAnsi"/>
          <w:b/>
          <w:bCs/>
        </w:rPr>
        <w:t>2. Certificat de Urbanism</w:t>
      </w:r>
      <w:r w:rsidR="00587328" w:rsidRPr="004E651F">
        <w:rPr>
          <w:rFonts w:cstheme="minorHAnsi"/>
        </w:rPr>
        <w:t xml:space="preserve">, valabil la data </w:t>
      </w:r>
      <w:r w:rsidRPr="004E651F">
        <w:rPr>
          <w:rFonts w:cstheme="minorHAnsi"/>
        </w:rPr>
        <w:t>depunerii Ce</w:t>
      </w:r>
      <w:r w:rsidR="00587328" w:rsidRPr="004E651F">
        <w:rPr>
          <w:rFonts w:cstheme="minorHAnsi"/>
        </w:rPr>
        <w:t xml:space="preserve">rerii de Finanţare, eliberat în </w:t>
      </w:r>
      <w:r w:rsidRPr="004E651F">
        <w:rPr>
          <w:rFonts w:cstheme="minorHAnsi"/>
        </w:rPr>
        <w:t>condiţiile L</w:t>
      </w:r>
      <w:r w:rsidR="00587328" w:rsidRPr="004E651F">
        <w:rPr>
          <w:rFonts w:cstheme="minorHAnsi"/>
        </w:rPr>
        <w:t xml:space="preserve">egii nr.50/1991, republicată cu </w:t>
      </w:r>
      <w:r w:rsidRPr="004E651F">
        <w:rPr>
          <w:rFonts w:cstheme="minorHAnsi"/>
        </w:rPr>
        <w:t>modificări</w:t>
      </w:r>
      <w:r w:rsidR="00FF20DE" w:rsidRPr="004E651F">
        <w:rPr>
          <w:rFonts w:cstheme="minorHAnsi"/>
        </w:rPr>
        <w:t xml:space="preserve">le si, completările ulterioare, </w:t>
      </w:r>
      <w:r w:rsidRPr="004E651F">
        <w:rPr>
          <w:rFonts w:cstheme="minorHAnsi"/>
        </w:rPr>
        <w:t>privind autorizarea e</w:t>
      </w:r>
      <w:r w:rsidR="00FF20DE" w:rsidRPr="004E651F">
        <w:rPr>
          <w:rFonts w:cstheme="minorHAnsi"/>
        </w:rPr>
        <w:t xml:space="preserve">xecutării lucrărilor de </w:t>
      </w:r>
      <w:r w:rsidRPr="004E651F">
        <w:rPr>
          <w:rFonts w:cstheme="minorHAnsi"/>
        </w:rPr>
        <w:t>construcţii.</w:t>
      </w:r>
    </w:p>
    <w:p w:rsidR="00492A6A" w:rsidRPr="004E651F" w:rsidRDefault="00492A6A" w:rsidP="003B07E2">
      <w:pPr>
        <w:autoSpaceDE w:val="0"/>
        <w:autoSpaceDN w:val="0"/>
        <w:adjustRightInd w:val="0"/>
        <w:spacing w:after="0" w:line="360" w:lineRule="auto"/>
        <w:jc w:val="both"/>
        <w:rPr>
          <w:rFonts w:cstheme="minorHAnsi"/>
        </w:rPr>
      </w:pPr>
      <w:r w:rsidRPr="004E651F">
        <w:rPr>
          <w:rFonts w:cstheme="minorHAnsi"/>
          <w:b/>
          <w:bCs/>
        </w:rPr>
        <w:t>3.1</w:t>
      </w:r>
      <w:r w:rsidRPr="004E651F">
        <w:rPr>
          <w:rFonts w:cstheme="minorHAnsi"/>
        </w:rPr>
        <w:t xml:space="preserve">. </w:t>
      </w:r>
      <w:r w:rsidRPr="004E651F">
        <w:rPr>
          <w:rFonts w:cstheme="minorHAnsi"/>
          <w:b/>
          <w:bCs/>
        </w:rPr>
        <w:t xml:space="preserve">Inventarul bunurilor </w:t>
      </w:r>
      <w:r w:rsidR="00FF20DE" w:rsidRPr="004E651F">
        <w:rPr>
          <w:rFonts w:cstheme="minorHAnsi"/>
        </w:rPr>
        <w:t xml:space="preserve">ce aparţin </w:t>
      </w:r>
      <w:r w:rsidRPr="004E651F">
        <w:rPr>
          <w:rFonts w:cstheme="minorHAnsi"/>
        </w:rPr>
        <w:t>domeniului public al comunei/comunelor, întocmit conform</w:t>
      </w:r>
      <w:r w:rsidR="00FF20DE" w:rsidRPr="004E651F">
        <w:rPr>
          <w:rFonts w:cstheme="minorHAnsi"/>
        </w:rPr>
        <w:t xml:space="preserve"> legislaţiei în vigoare privind </w:t>
      </w:r>
      <w:r w:rsidRPr="004E651F">
        <w:rPr>
          <w:rFonts w:cstheme="minorHAnsi"/>
        </w:rPr>
        <w:t>proprietatea publică şi regimul juridic al acesteia, atestat prin Hotărâre a Guvernului şi pub</w:t>
      </w:r>
      <w:r w:rsidR="00FF20DE" w:rsidRPr="004E651F">
        <w:rPr>
          <w:rFonts w:cstheme="minorHAnsi"/>
        </w:rPr>
        <w:t xml:space="preserve">licat în </w:t>
      </w:r>
      <w:r w:rsidRPr="004E651F">
        <w:rPr>
          <w:rFonts w:cstheme="minorHAnsi"/>
        </w:rPr>
        <w:t>Monitorul Oficial al României (copie după Monitorul Oficial).</w:t>
      </w:r>
    </w:p>
    <w:p w:rsidR="00492A6A" w:rsidRPr="004E651F" w:rsidRDefault="00492A6A" w:rsidP="003B07E2">
      <w:pPr>
        <w:spacing w:after="0" w:line="360" w:lineRule="auto"/>
        <w:jc w:val="both"/>
        <w:rPr>
          <w:rFonts w:cstheme="minorHAnsi"/>
        </w:rPr>
      </w:pPr>
      <w:r w:rsidRPr="004E651F">
        <w:rPr>
          <w:rFonts w:cstheme="minorHAnsi"/>
        </w:rPr>
        <w:t>Și</w:t>
      </w:r>
    </w:p>
    <w:p w:rsidR="00492A6A" w:rsidRPr="004E651F" w:rsidRDefault="00492A6A" w:rsidP="003B07E2">
      <w:pPr>
        <w:autoSpaceDE w:val="0"/>
        <w:autoSpaceDN w:val="0"/>
        <w:adjustRightInd w:val="0"/>
        <w:spacing w:after="0" w:line="360" w:lineRule="auto"/>
        <w:jc w:val="both"/>
        <w:rPr>
          <w:rFonts w:cstheme="minorHAnsi"/>
        </w:rPr>
      </w:pPr>
      <w:r w:rsidRPr="004E651F">
        <w:rPr>
          <w:rFonts w:cstheme="minorHAnsi"/>
          <w:b/>
          <w:bCs/>
        </w:rPr>
        <w:t>3.2</w:t>
      </w:r>
      <w:r w:rsidRPr="004E651F">
        <w:rPr>
          <w:rFonts w:cstheme="minorHAnsi"/>
        </w:rPr>
        <w:t>. În situaţia în care în Inventarul bunurilor care alcătuiesc dom</w:t>
      </w:r>
      <w:r w:rsidR="00FF20DE" w:rsidRPr="004E651F">
        <w:rPr>
          <w:rFonts w:cstheme="minorHAnsi"/>
        </w:rPr>
        <w:t xml:space="preserve">eniul public </w:t>
      </w:r>
      <w:r w:rsidR="007477DA">
        <w:rPr>
          <w:rFonts w:cstheme="minorHAnsi"/>
        </w:rPr>
        <w:t>obiectivele</w:t>
      </w:r>
      <w:r w:rsidR="00FF20DE" w:rsidRPr="004E651F">
        <w:rPr>
          <w:rFonts w:cstheme="minorHAnsi"/>
        </w:rPr>
        <w:t xml:space="preserve"> fac </w:t>
      </w:r>
      <w:r w:rsidRPr="004E651F">
        <w:rPr>
          <w:rFonts w:cstheme="minorHAnsi"/>
        </w:rPr>
        <w:t>obiectul proiectului nu sunt incluse în domeniul public sau sunt incluse într‐o po</w:t>
      </w:r>
      <w:r w:rsidR="00FF20DE" w:rsidRPr="004E651F">
        <w:rPr>
          <w:rFonts w:cstheme="minorHAnsi"/>
        </w:rPr>
        <w:t xml:space="preserve">ziţie globală sau nu </w:t>
      </w:r>
      <w:r w:rsidRPr="004E651F">
        <w:rPr>
          <w:rFonts w:cstheme="minorHAnsi"/>
        </w:rPr>
        <w:t>sunt clasificate, solicitantu</w:t>
      </w:r>
      <w:r w:rsidR="00EE6B17" w:rsidRPr="004E651F">
        <w:rPr>
          <w:rFonts w:cstheme="minorHAnsi"/>
        </w:rPr>
        <w:t>l trebuie să prezinte Hotărârea</w:t>
      </w:r>
      <w:r w:rsidR="00FF20DE" w:rsidRPr="004E651F">
        <w:rPr>
          <w:rFonts w:cstheme="minorHAnsi"/>
        </w:rPr>
        <w:t xml:space="preserve"> consiliului local privind </w:t>
      </w:r>
      <w:r w:rsidRPr="004E651F">
        <w:rPr>
          <w:rFonts w:cstheme="minorHAnsi"/>
        </w:rPr>
        <w:t>aprobarea modificărilor şi / sau completărilor la inventar în sensul in</w:t>
      </w:r>
      <w:r w:rsidR="006D670C" w:rsidRPr="004E651F">
        <w:rPr>
          <w:rFonts w:cstheme="minorHAnsi"/>
        </w:rPr>
        <w:t xml:space="preserve">cluderii în domeniul public sau </w:t>
      </w:r>
      <w:r w:rsidRPr="004E651F">
        <w:rPr>
          <w:rFonts w:cstheme="minorHAnsi"/>
        </w:rPr>
        <w:t>detalierii poziţiei globale existente sau clasificării unor drumur</w:t>
      </w:r>
      <w:r w:rsidR="006D670C" w:rsidRPr="004E651F">
        <w:rPr>
          <w:rFonts w:cstheme="minorHAnsi"/>
        </w:rPr>
        <w:t xml:space="preserve">i neclasificate, cu respectarea </w:t>
      </w:r>
      <w:r w:rsidRPr="004E651F">
        <w:rPr>
          <w:rFonts w:cstheme="minorHAnsi"/>
        </w:rPr>
        <w:t xml:space="preserve">prevederilor art. 115 alin. (7) din Legea nr. 215/ 2001, republicată, </w:t>
      </w:r>
      <w:r w:rsidR="006D670C" w:rsidRPr="004E651F">
        <w:rPr>
          <w:rFonts w:cstheme="minorHAnsi"/>
        </w:rPr>
        <w:t xml:space="preserve">cu modificările şi completările </w:t>
      </w:r>
      <w:r w:rsidRPr="004E651F">
        <w:rPr>
          <w:rFonts w:cstheme="minorHAnsi"/>
        </w:rPr>
        <w:t>ulterioare, a administraţiei publice locale, in privinta supunerii acesteia controlului de</w:t>
      </w:r>
      <w:r w:rsidR="006D670C" w:rsidRPr="004E651F">
        <w:rPr>
          <w:rFonts w:cstheme="minorHAnsi"/>
        </w:rPr>
        <w:t xml:space="preserve"> legalitate al </w:t>
      </w:r>
      <w:r w:rsidRPr="004E651F">
        <w:rPr>
          <w:rFonts w:cstheme="minorHAnsi"/>
        </w:rPr>
        <w:t>Prefectului, în condiţiile legii (este suficientă prezentarea adrese</w:t>
      </w:r>
      <w:r w:rsidR="006D670C" w:rsidRPr="004E651F">
        <w:rPr>
          <w:rFonts w:cstheme="minorHAnsi"/>
        </w:rPr>
        <w:t xml:space="preserve">i de înaintare către instituţia </w:t>
      </w:r>
      <w:r w:rsidRPr="004E651F">
        <w:rPr>
          <w:rFonts w:cstheme="minorHAnsi"/>
        </w:rPr>
        <w:t>prefectului pentru controlul de legalitate).</w:t>
      </w:r>
    </w:p>
    <w:p w:rsidR="00492A6A" w:rsidRPr="004E651F" w:rsidRDefault="00492A6A" w:rsidP="003B07E2">
      <w:pPr>
        <w:autoSpaceDE w:val="0"/>
        <w:autoSpaceDN w:val="0"/>
        <w:adjustRightInd w:val="0"/>
        <w:spacing w:after="0" w:line="360" w:lineRule="auto"/>
        <w:jc w:val="both"/>
        <w:rPr>
          <w:rFonts w:cstheme="minorHAnsi"/>
        </w:rPr>
      </w:pPr>
      <w:r w:rsidRPr="004E651F">
        <w:rPr>
          <w:rFonts w:cstheme="minorHAnsi"/>
        </w:rPr>
        <w:t>Sau</w:t>
      </w:r>
    </w:p>
    <w:p w:rsidR="00492A6A" w:rsidRPr="004E651F" w:rsidRDefault="00525E6D" w:rsidP="00922624">
      <w:pPr>
        <w:autoSpaceDE w:val="0"/>
        <w:autoSpaceDN w:val="0"/>
        <w:adjustRightInd w:val="0"/>
        <w:spacing w:after="0" w:line="360" w:lineRule="auto"/>
        <w:jc w:val="both"/>
        <w:rPr>
          <w:rFonts w:cstheme="minorHAnsi"/>
        </w:rPr>
      </w:pPr>
      <w:r>
        <w:rPr>
          <w:rFonts w:cstheme="minorHAnsi"/>
        </w:rPr>
        <w:lastRenderedPageBreak/>
        <w:t>3.3 A</w:t>
      </w:r>
      <w:r w:rsidR="00492A6A" w:rsidRPr="004E651F">
        <w:rPr>
          <w:rFonts w:cstheme="minorHAnsi"/>
        </w:rPr>
        <w:t>vizul administratorului terenului aparţinând domeniului public, altul decat cel administrat</w:t>
      </w:r>
      <w:r w:rsidR="00922624" w:rsidRPr="004E651F">
        <w:rPr>
          <w:rFonts w:cstheme="minorHAnsi"/>
        </w:rPr>
        <w:t xml:space="preserve"> de </w:t>
      </w:r>
      <w:r w:rsidR="00492A6A" w:rsidRPr="004E651F">
        <w:rPr>
          <w:rFonts w:cstheme="minorHAnsi"/>
        </w:rPr>
        <w:t>primarie (dacă este cazul)</w:t>
      </w:r>
    </w:p>
    <w:p w:rsidR="00816DD7" w:rsidRPr="00E1242C" w:rsidRDefault="00525E6D" w:rsidP="00E1242C">
      <w:pPr>
        <w:autoSpaceDE w:val="0"/>
        <w:autoSpaceDN w:val="0"/>
        <w:adjustRightInd w:val="0"/>
        <w:spacing w:after="0" w:line="240" w:lineRule="auto"/>
        <w:rPr>
          <w:rFonts w:cs="Calibri"/>
          <w:sz w:val="23"/>
          <w:szCs w:val="23"/>
          <w:lang w:val="fr-FR"/>
        </w:rPr>
      </w:pPr>
      <w:r>
        <w:rPr>
          <w:rFonts w:cs="Calibri"/>
          <w:sz w:val="23"/>
          <w:szCs w:val="23"/>
          <w:lang w:val="fr-FR"/>
        </w:rPr>
        <w:t>3.4</w:t>
      </w:r>
      <w:r w:rsidR="00816DD7" w:rsidRPr="00525E6D">
        <w:rPr>
          <w:rFonts w:cs="Calibri"/>
          <w:sz w:val="23"/>
          <w:szCs w:val="23"/>
          <w:lang w:val="fr-FR"/>
        </w:rPr>
        <w:t xml:space="preserve">. </w:t>
      </w:r>
      <w:r w:rsidR="00E1242C" w:rsidRPr="00525E6D">
        <w:rPr>
          <w:rFonts w:cstheme="minorHAnsi"/>
          <w:b/>
          <w:bCs/>
        </w:rPr>
        <w:t xml:space="preserve">Documente doveditoare ale dreptului de proprietate/ dreptul de uz, uzufruct, superficie, </w:t>
      </w:r>
      <w:r w:rsidR="002A5F77" w:rsidRPr="00525E6D">
        <w:rPr>
          <w:rFonts w:cstheme="minorHAnsi"/>
          <w:b/>
          <w:bCs/>
        </w:rPr>
        <w:t xml:space="preserve">CONCESIUNE, </w:t>
      </w:r>
      <w:r w:rsidR="00E1242C" w:rsidRPr="00525E6D">
        <w:rPr>
          <w:rFonts w:cstheme="minorHAnsi"/>
          <w:b/>
          <w:bCs/>
        </w:rPr>
        <w:t xml:space="preserve">servitute /administrare </w:t>
      </w:r>
      <w:r w:rsidR="00E1242C" w:rsidRPr="00525E6D">
        <w:rPr>
          <w:rFonts w:cstheme="minorHAnsi"/>
        </w:rPr>
        <w:t>al ONG‐urilor, parteneriatelor publice private, pe o perioadă de 10 ani asupra bunurilor imobile la care se vor efectua lucrări, conform Cererii de Finanţare</w:t>
      </w:r>
      <w:r w:rsidR="00816DD7" w:rsidRPr="00525E6D">
        <w:rPr>
          <w:rFonts w:cs="Calibri"/>
          <w:sz w:val="23"/>
          <w:szCs w:val="23"/>
          <w:lang w:val="fr-FR"/>
        </w:rPr>
        <w:t>;</w:t>
      </w:r>
    </w:p>
    <w:p w:rsidR="00525E6D" w:rsidRDefault="00525E6D" w:rsidP="0078702E">
      <w:pPr>
        <w:autoSpaceDE w:val="0"/>
        <w:autoSpaceDN w:val="0"/>
        <w:adjustRightInd w:val="0"/>
        <w:spacing w:after="0" w:line="240" w:lineRule="auto"/>
        <w:jc w:val="both"/>
        <w:rPr>
          <w:rFonts w:cstheme="minorHAnsi"/>
          <w:b/>
          <w:bCs/>
        </w:rPr>
      </w:pPr>
    </w:p>
    <w:p w:rsidR="0017333E" w:rsidRPr="0078702E" w:rsidRDefault="0078702E" w:rsidP="0078702E">
      <w:pPr>
        <w:autoSpaceDE w:val="0"/>
        <w:autoSpaceDN w:val="0"/>
        <w:adjustRightInd w:val="0"/>
        <w:spacing w:after="0" w:line="240" w:lineRule="auto"/>
        <w:jc w:val="both"/>
        <w:rPr>
          <w:rFonts w:cstheme="minorHAnsi"/>
          <w:b/>
          <w:bCs/>
        </w:rPr>
      </w:pPr>
      <w:r w:rsidRPr="0078702E">
        <w:rPr>
          <w:rFonts w:cstheme="minorHAnsi"/>
          <w:b/>
          <w:bCs/>
        </w:rPr>
        <w:t>5</w:t>
      </w:r>
      <w:r w:rsidRPr="00E1242C">
        <w:rPr>
          <w:rFonts w:cstheme="minorHAnsi"/>
          <w:b/>
          <w:bCs/>
        </w:rPr>
        <w:t>. Hotărârea Consiliului Local/Hotărârile Consiliilor Locale în cazul ADI/Hotărârea Adunării Generale în cazul ONG</w:t>
      </w:r>
      <w:r w:rsidR="000F6132" w:rsidRPr="00E1242C">
        <w:rPr>
          <w:rFonts w:cstheme="minorHAnsi"/>
          <w:b/>
          <w:bCs/>
        </w:rPr>
        <w:t xml:space="preserve">, </w:t>
      </w:r>
      <w:r w:rsidR="00E1242C" w:rsidRPr="00E1242C">
        <w:rPr>
          <w:rFonts w:cstheme="minorHAnsi"/>
          <w:b/>
        </w:rPr>
        <w:t>Parteneriate publice private – pentru fiecare partener in parte</w:t>
      </w:r>
      <w:r w:rsidR="00E1242C">
        <w:rPr>
          <w:rFonts w:cstheme="minorHAnsi"/>
          <w:b/>
        </w:rPr>
        <w:t>,</w:t>
      </w:r>
      <w:r w:rsidR="00E1242C" w:rsidRPr="00E1242C">
        <w:rPr>
          <w:rFonts w:cstheme="minorHAnsi"/>
          <w:b/>
          <w:bCs/>
        </w:rPr>
        <w:t xml:space="preserve"> </w:t>
      </w:r>
      <w:r w:rsidRPr="00E1242C">
        <w:rPr>
          <w:rFonts w:cstheme="minorHAnsi"/>
          <w:b/>
          <w:bCs/>
        </w:rPr>
        <w:t>pentru implementarea proiectului</w:t>
      </w:r>
      <w:r w:rsidRPr="0078702E">
        <w:rPr>
          <w:rFonts w:cstheme="minorHAnsi"/>
        </w:rPr>
        <w:t>, cu referire la însuşirea/aprobarea de</w:t>
      </w:r>
      <w:r>
        <w:rPr>
          <w:rFonts w:cstheme="minorHAnsi"/>
          <w:b/>
          <w:bCs/>
        </w:rPr>
        <w:t xml:space="preserve"> </w:t>
      </w:r>
      <w:r w:rsidRPr="0078702E">
        <w:rPr>
          <w:rFonts w:cstheme="minorHAnsi"/>
        </w:rPr>
        <w:t>către Consiliul Local/ONG a următoarelor puncte (</w:t>
      </w:r>
      <w:r w:rsidRPr="0078702E">
        <w:rPr>
          <w:rFonts w:cstheme="minorHAnsi"/>
          <w:i/>
          <w:iCs/>
        </w:rPr>
        <w:t>obligatorii</w:t>
      </w:r>
      <w:r w:rsidRPr="0078702E">
        <w:rPr>
          <w:rFonts w:cstheme="minorHAnsi"/>
        </w:rPr>
        <w:t>):</w:t>
      </w:r>
    </w:p>
    <w:p w:rsidR="00922624" w:rsidRPr="004E651F" w:rsidRDefault="0017333E" w:rsidP="00ED6228">
      <w:pPr>
        <w:pStyle w:val="ListParagraph"/>
        <w:numPr>
          <w:ilvl w:val="0"/>
          <w:numId w:val="19"/>
        </w:numPr>
        <w:autoSpaceDE w:val="0"/>
        <w:autoSpaceDN w:val="0"/>
        <w:adjustRightInd w:val="0"/>
        <w:spacing w:after="0" w:line="360" w:lineRule="auto"/>
        <w:jc w:val="both"/>
        <w:rPr>
          <w:rFonts w:cstheme="minorHAnsi"/>
        </w:rPr>
      </w:pPr>
      <w:r w:rsidRPr="004E651F">
        <w:rPr>
          <w:rFonts w:cstheme="minorHAnsi"/>
        </w:rPr>
        <w:t>necesitatea, oportunitatea și potenţialul economic al investiţiei;</w:t>
      </w:r>
    </w:p>
    <w:p w:rsidR="00922624" w:rsidRPr="004E651F" w:rsidRDefault="0017333E" w:rsidP="00ED6228">
      <w:pPr>
        <w:pStyle w:val="ListParagraph"/>
        <w:numPr>
          <w:ilvl w:val="0"/>
          <w:numId w:val="19"/>
        </w:numPr>
        <w:autoSpaceDE w:val="0"/>
        <w:autoSpaceDN w:val="0"/>
        <w:adjustRightInd w:val="0"/>
        <w:spacing w:after="0" w:line="360" w:lineRule="auto"/>
        <w:jc w:val="both"/>
        <w:rPr>
          <w:rFonts w:cstheme="minorHAnsi"/>
        </w:rPr>
      </w:pPr>
      <w:r w:rsidRPr="004E651F">
        <w:rPr>
          <w:rFonts w:cstheme="minorHAnsi"/>
        </w:rPr>
        <w:t>lucrările vor fi prevăzute în bugetul/bugetele local/e pentru perioada de realizare a investiţiei în</w:t>
      </w:r>
      <w:r w:rsidR="00922624" w:rsidRPr="004E651F">
        <w:rPr>
          <w:rFonts w:cstheme="minorHAnsi"/>
        </w:rPr>
        <w:t xml:space="preserve"> </w:t>
      </w:r>
      <w:r w:rsidRPr="004E651F">
        <w:rPr>
          <w:rFonts w:cstheme="minorHAnsi"/>
        </w:rPr>
        <w:t>cazul obţinerii finanţării;</w:t>
      </w:r>
    </w:p>
    <w:p w:rsidR="00922624" w:rsidRPr="004E651F" w:rsidRDefault="0017333E" w:rsidP="00ED6228">
      <w:pPr>
        <w:pStyle w:val="ListParagraph"/>
        <w:numPr>
          <w:ilvl w:val="0"/>
          <w:numId w:val="19"/>
        </w:numPr>
        <w:autoSpaceDE w:val="0"/>
        <w:autoSpaceDN w:val="0"/>
        <w:adjustRightInd w:val="0"/>
        <w:spacing w:after="0" w:line="360" w:lineRule="auto"/>
        <w:jc w:val="both"/>
        <w:rPr>
          <w:rFonts w:cstheme="minorHAnsi"/>
        </w:rPr>
      </w:pPr>
      <w:r w:rsidRPr="004E651F">
        <w:rPr>
          <w:rFonts w:cstheme="minorHAnsi"/>
        </w:rPr>
        <w:t>angajamentul de a suporta cheltuielile de mentenanță a</w:t>
      </w:r>
      <w:r w:rsidR="00922624" w:rsidRPr="004E651F">
        <w:rPr>
          <w:rFonts w:cstheme="minorHAnsi"/>
        </w:rPr>
        <w:t xml:space="preserve"> </w:t>
      </w:r>
      <w:r w:rsidRPr="004E651F">
        <w:rPr>
          <w:rFonts w:cstheme="minorHAnsi"/>
        </w:rPr>
        <w:t>investiţiei pe o perioadă de minimum 5 ani de la data</w:t>
      </w:r>
      <w:r w:rsidR="00922624" w:rsidRPr="004E651F">
        <w:rPr>
          <w:rFonts w:cstheme="minorHAnsi"/>
        </w:rPr>
        <w:t xml:space="preserve"> </w:t>
      </w:r>
      <w:r w:rsidRPr="004E651F">
        <w:rPr>
          <w:rFonts w:cstheme="minorHAnsi"/>
        </w:rPr>
        <w:t>efectuării ultimei plăţi;</w:t>
      </w:r>
    </w:p>
    <w:p w:rsidR="00922624" w:rsidRPr="004E651F" w:rsidRDefault="0017333E" w:rsidP="00ED6228">
      <w:pPr>
        <w:pStyle w:val="ListParagraph"/>
        <w:numPr>
          <w:ilvl w:val="0"/>
          <w:numId w:val="19"/>
        </w:numPr>
        <w:autoSpaceDE w:val="0"/>
        <w:autoSpaceDN w:val="0"/>
        <w:adjustRightInd w:val="0"/>
        <w:spacing w:after="0" w:line="360" w:lineRule="auto"/>
        <w:jc w:val="both"/>
        <w:rPr>
          <w:rFonts w:cstheme="minorHAnsi"/>
        </w:rPr>
      </w:pPr>
      <w:r w:rsidRPr="004E651F">
        <w:rPr>
          <w:rFonts w:cstheme="minorHAnsi"/>
        </w:rPr>
        <w:t>numărul de locuitori deserviţi de proiect/utilizatori</w:t>
      </w:r>
      <w:r w:rsidR="00922624" w:rsidRPr="004E651F">
        <w:rPr>
          <w:rFonts w:cstheme="minorHAnsi"/>
        </w:rPr>
        <w:t xml:space="preserve"> </w:t>
      </w:r>
      <w:r w:rsidRPr="004E651F">
        <w:rPr>
          <w:rFonts w:cstheme="minorHAnsi"/>
        </w:rPr>
        <w:t>direcţi;</w:t>
      </w:r>
    </w:p>
    <w:p w:rsidR="00922624" w:rsidRPr="004E651F" w:rsidRDefault="0017333E" w:rsidP="00ED6228">
      <w:pPr>
        <w:pStyle w:val="ListParagraph"/>
        <w:numPr>
          <w:ilvl w:val="0"/>
          <w:numId w:val="19"/>
        </w:numPr>
        <w:autoSpaceDE w:val="0"/>
        <w:autoSpaceDN w:val="0"/>
        <w:adjustRightInd w:val="0"/>
        <w:spacing w:after="0" w:line="360" w:lineRule="auto"/>
        <w:jc w:val="both"/>
        <w:rPr>
          <w:rFonts w:cstheme="minorHAnsi"/>
        </w:rPr>
      </w:pPr>
      <w:r w:rsidRPr="004E651F">
        <w:rPr>
          <w:rFonts w:cstheme="minorHAnsi"/>
        </w:rPr>
        <w:t>caracteristici tehnice (lungimi, arii, volume, capacităţi</w:t>
      </w:r>
      <w:r w:rsidR="00922624" w:rsidRPr="004E651F">
        <w:rPr>
          <w:rFonts w:cstheme="minorHAnsi"/>
        </w:rPr>
        <w:t xml:space="preserve"> </w:t>
      </w:r>
      <w:r w:rsidRPr="004E651F">
        <w:rPr>
          <w:rFonts w:cstheme="minorHAnsi"/>
        </w:rPr>
        <w:t>etc.);</w:t>
      </w:r>
    </w:p>
    <w:p w:rsidR="00922624" w:rsidRPr="004E651F" w:rsidRDefault="0017333E" w:rsidP="00ED6228">
      <w:pPr>
        <w:pStyle w:val="ListParagraph"/>
        <w:numPr>
          <w:ilvl w:val="0"/>
          <w:numId w:val="19"/>
        </w:numPr>
        <w:autoSpaceDE w:val="0"/>
        <w:autoSpaceDN w:val="0"/>
        <w:adjustRightInd w:val="0"/>
        <w:spacing w:after="0" w:line="360" w:lineRule="auto"/>
        <w:jc w:val="both"/>
        <w:rPr>
          <w:rFonts w:cstheme="minorHAnsi"/>
        </w:rPr>
      </w:pPr>
      <w:r w:rsidRPr="004E651F">
        <w:rPr>
          <w:rFonts w:eastAsia="SymbolMT" w:cstheme="minorHAnsi"/>
        </w:rPr>
        <w:t>agenţii economici deserviţi direct de investiţie (dacă este cazul, număr și denumire);</w:t>
      </w:r>
    </w:p>
    <w:p w:rsidR="0017333E" w:rsidRPr="004E651F" w:rsidRDefault="0017333E" w:rsidP="00ED6228">
      <w:pPr>
        <w:pStyle w:val="ListParagraph"/>
        <w:numPr>
          <w:ilvl w:val="0"/>
          <w:numId w:val="19"/>
        </w:numPr>
        <w:autoSpaceDE w:val="0"/>
        <w:autoSpaceDN w:val="0"/>
        <w:adjustRightInd w:val="0"/>
        <w:spacing w:after="0" w:line="360" w:lineRule="auto"/>
        <w:jc w:val="both"/>
        <w:rPr>
          <w:rFonts w:cstheme="minorHAnsi"/>
        </w:rPr>
      </w:pPr>
      <w:r w:rsidRPr="004E651F">
        <w:rPr>
          <w:rFonts w:eastAsia="SymbolMT" w:cstheme="minorHAnsi"/>
        </w:rPr>
        <w:t>nominalizarea reprezentantului legal al comunei/ADI/ONG</w:t>
      </w:r>
      <w:r w:rsidR="00E1242C">
        <w:rPr>
          <w:rFonts w:eastAsia="SymbolMT" w:cstheme="minorHAnsi"/>
        </w:rPr>
        <w:t>, etc</w:t>
      </w:r>
      <w:r w:rsidRPr="004E651F">
        <w:rPr>
          <w:rFonts w:eastAsia="SymbolMT" w:cstheme="minorHAnsi"/>
        </w:rPr>
        <w:t xml:space="preserve"> pentru relaţia cu AFIR în derularea</w:t>
      </w:r>
    </w:p>
    <w:p w:rsidR="00922624" w:rsidRPr="004E651F" w:rsidRDefault="0017333E" w:rsidP="003B07E2">
      <w:pPr>
        <w:autoSpaceDE w:val="0"/>
        <w:autoSpaceDN w:val="0"/>
        <w:adjustRightInd w:val="0"/>
        <w:spacing w:after="0" w:line="360" w:lineRule="auto"/>
        <w:jc w:val="both"/>
        <w:rPr>
          <w:rFonts w:eastAsia="SymbolMT" w:cstheme="minorHAnsi"/>
        </w:rPr>
      </w:pPr>
      <w:r w:rsidRPr="004E651F">
        <w:rPr>
          <w:rFonts w:eastAsia="SymbolMT" w:cstheme="minorHAnsi"/>
        </w:rPr>
        <w:t>proiectul</w:t>
      </w:r>
      <w:r w:rsidR="00922624" w:rsidRPr="004E651F">
        <w:rPr>
          <w:rFonts w:eastAsia="SymbolMT" w:cstheme="minorHAnsi"/>
        </w:rPr>
        <w:t>ui.</w:t>
      </w:r>
    </w:p>
    <w:p w:rsidR="00EE6B17" w:rsidRPr="004E651F" w:rsidRDefault="0017333E" w:rsidP="00122F39">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Angajament</w:t>
      </w:r>
      <w:r w:rsidR="00B923BF" w:rsidRPr="004E651F">
        <w:rPr>
          <w:rFonts w:eastAsia="SymbolMT" w:cstheme="minorHAnsi"/>
        </w:rPr>
        <w:t xml:space="preserve">ul de asigurare a cofinantarii, </w:t>
      </w:r>
      <w:r w:rsidRPr="004E651F">
        <w:rPr>
          <w:rFonts w:eastAsia="SymbolMT" w:cstheme="minorHAnsi"/>
        </w:rPr>
        <w:t>daca este</w:t>
      </w:r>
      <w:r w:rsidR="00922624" w:rsidRPr="004E651F">
        <w:rPr>
          <w:rFonts w:eastAsia="SymbolMT" w:cstheme="minorHAnsi"/>
        </w:rPr>
        <w:t xml:space="preserve"> </w:t>
      </w:r>
      <w:r w:rsidRPr="004E651F">
        <w:rPr>
          <w:rFonts w:eastAsia="SymbolMT" w:cstheme="minorHAnsi"/>
        </w:rPr>
        <w:t>cazul.</w:t>
      </w:r>
    </w:p>
    <w:p w:rsidR="00122F39" w:rsidRPr="004E651F" w:rsidRDefault="00122F39" w:rsidP="00122F39">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Crearea unei loc nou de munca in cadrul proiectului – daca este cazul.</w:t>
      </w:r>
    </w:p>
    <w:tbl>
      <w:tblPr>
        <w:tblStyle w:val="TableGrid"/>
        <w:tblW w:w="0" w:type="auto"/>
        <w:tblLook w:val="04A0" w:firstRow="1" w:lastRow="0" w:firstColumn="1" w:lastColumn="0" w:noHBand="0" w:noVBand="1"/>
      </w:tblPr>
      <w:tblGrid>
        <w:gridCol w:w="9062"/>
      </w:tblGrid>
      <w:tr w:rsidR="0017333E" w:rsidRPr="004E651F" w:rsidTr="0017333E">
        <w:tc>
          <w:tcPr>
            <w:tcW w:w="9062" w:type="dxa"/>
          </w:tcPr>
          <w:p w:rsidR="0017333E" w:rsidRPr="004E651F" w:rsidRDefault="0017333E" w:rsidP="003B07E2">
            <w:pPr>
              <w:autoSpaceDE w:val="0"/>
              <w:autoSpaceDN w:val="0"/>
              <w:adjustRightInd w:val="0"/>
              <w:spacing w:line="360" w:lineRule="auto"/>
              <w:jc w:val="both"/>
              <w:rPr>
                <w:rFonts w:cstheme="minorHAnsi"/>
                <w:b/>
                <w:bCs/>
                <w:i/>
                <w:iCs/>
              </w:rPr>
            </w:pPr>
            <w:r w:rsidRPr="004E651F">
              <w:rPr>
                <w:rFonts w:cstheme="minorHAnsi"/>
                <w:b/>
                <w:bCs/>
                <w:i/>
                <w:iCs/>
              </w:rPr>
              <w:t>Important!</w:t>
            </w:r>
          </w:p>
          <w:p w:rsidR="0017333E" w:rsidRPr="004E651F" w:rsidRDefault="0017333E" w:rsidP="003B07E2">
            <w:pPr>
              <w:autoSpaceDE w:val="0"/>
              <w:autoSpaceDN w:val="0"/>
              <w:adjustRightInd w:val="0"/>
              <w:spacing w:line="360" w:lineRule="auto"/>
              <w:jc w:val="both"/>
              <w:rPr>
                <w:rFonts w:cstheme="minorHAnsi"/>
                <w:i/>
                <w:iCs/>
              </w:rPr>
            </w:pPr>
            <w:r w:rsidRPr="004E651F">
              <w:rPr>
                <w:rFonts w:cstheme="minorHAnsi"/>
                <w:i/>
                <w:iCs/>
              </w:rPr>
              <w:t>Solic</w:t>
            </w:r>
            <w:r w:rsidR="00922624" w:rsidRPr="004E651F">
              <w:rPr>
                <w:rFonts w:cstheme="minorHAnsi"/>
                <w:i/>
                <w:iCs/>
              </w:rPr>
              <w:t xml:space="preserve">itanţii publici au obligaţia de </w:t>
            </w:r>
            <w:r w:rsidRPr="004E651F">
              <w:rPr>
                <w:rFonts w:cstheme="minorHAnsi"/>
                <w:i/>
                <w:iCs/>
              </w:rPr>
              <w:t>excludere</w:t>
            </w:r>
            <w:r w:rsidR="00922624" w:rsidRPr="004E651F">
              <w:rPr>
                <w:rFonts w:cstheme="minorHAnsi"/>
                <w:i/>
                <w:iCs/>
              </w:rPr>
              <w:t xml:space="preserve"> a oricărei contribuţii publice </w:t>
            </w:r>
            <w:r w:rsidRPr="004E651F">
              <w:rPr>
                <w:rFonts w:cstheme="minorHAnsi"/>
                <w:i/>
                <w:iCs/>
              </w:rPr>
              <w:t>direc</w:t>
            </w:r>
            <w:r w:rsidR="00922624" w:rsidRPr="004E651F">
              <w:rPr>
                <w:rFonts w:cstheme="minorHAnsi"/>
                <w:i/>
                <w:iCs/>
              </w:rPr>
              <w:t xml:space="preserve">te de la Bugetul de stat pentru </w:t>
            </w:r>
            <w:r w:rsidRPr="004E651F">
              <w:rPr>
                <w:rFonts w:cstheme="minorHAnsi"/>
                <w:i/>
                <w:iCs/>
              </w:rPr>
              <w:t>investiţ</w:t>
            </w:r>
            <w:r w:rsidR="00922624" w:rsidRPr="004E651F">
              <w:rPr>
                <w:rFonts w:cstheme="minorHAnsi"/>
                <w:i/>
                <w:iCs/>
              </w:rPr>
              <w:t xml:space="preserve">iile care urmează a se realiza, </w:t>
            </w:r>
            <w:r w:rsidRPr="004E651F">
              <w:rPr>
                <w:rFonts w:cstheme="minorHAnsi"/>
                <w:i/>
                <w:iCs/>
              </w:rPr>
              <w:t>plăţile (pentru cheltuielil</w:t>
            </w:r>
            <w:r w:rsidR="00922624" w:rsidRPr="004E651F">
              <w:rPr>
                <w:rFonts w:cstheme="minorHAnsi"/>
                <w:i/>
                <w:iCs/>
              </w:rPr>
              <w:t xml:space="preserve">e neeligibile etc.) </w:t>
            </w:r>
            <w:r w:rsidRPr="004E651F">
              <w:rPr>
                <w:rFonts w:cstheme="minorHAnsi"/>
                <w:i/>
                <w:iCs/>
              </w:rPr>
              <w:t>urmând s</w:t>
            </w:r>
            <w:r w:rsidR="00922624" w:rsidRPr="004E651F">
              <w:rPr>
                <w:rFonts w:cstheme="minorHAnsi"/>
                <w:i/>
                <w:iCs/>
              </w:rPr>
              <w:t xml:space="preserve">ă fie efectuate numai din surse </w:t>
            </w:r>
            <w:r w:rsidRPr="004E651F">
              <w:rPr>
                <w:rFonts w:cstheme="minorHAnsi"/>
                <w:i/>
                <w:iCs/>
              </w:rPr>
              <w:t>proprii</w:t>
            </w:r>
            <w:r w:rsidR="00922624" w:rsidRPr="004E651F">
              <w:rPr>
                <w:rFonts w:cstheme="minorHAnsi"/>
                <w:i/>
                <w:iCs/>
              </w:rPr>
              <w:t xml:space="preserve"> sau atrase – a se vedea planul </w:t>
            </w:r>
            <w:r w:rsidRPr="004E651F">
              <w:rPr>
                <w:rFonts w:cstheme="minorHAnsi"/>
                <w:i/>
                <w:iCs/>
              </w:rPr>
              <w:t>financiar.</w:t>
            </w:r>
          </w:p>
        </w:tc>
      </w:tr>
    </w:tbl>
    <w:p w:rsidR="0017333E" w:rsidRPr="004E651F" w:rsidRDefault="0017333E" w:rsidP="003B07E2">
      <w:pPr>
        <w:autoSpaceDE w:val="0"/>
        <w:autoSpaceDN w:val="0"/>
        <w:adjustRightInd w:val="0"/>
        <w:spacing w:after="0" w:line="360" w:lineRule="auto"/>
        <w:jc w:val="both"/>
        <w:rPr>
          <w:rFonts w:eastAsia="SymbolMT" w:cstheme="minorHAnsi"/>
        </w:rPr>
      </w:pPr>
    </w:p>
    <w:p w:rsidR="00DF2E3D" w:rsidRPr="004E651F" w:rsidRDefault="00B923BF" w:rsidP="003B07E2">
      <w:pPr>
        <w:spacing w:after="0" w:line="360" w:lineRule="auto"/>
        <w:jc w:val="both"/>
        <w:rPr>
          <w:rFonts w:cstheme="minorHAnsi"/>
          <w:b/>
          <w:bCs/>
        </w:rPr>
      </w:pPr>
      <w:r w:rsidRPr="004E651F">
        <w:rPr>
          <w:rFonts w:cstheme="minorHAnsi"/>
          <w:b/>
          <w:bCs/>
        </w:rPr>
        <w:t>6.</w:t>
      </w:r>
      <w:r w:rsidR="00816DD7" w:rsidRPr="004E651F">
        <w:rPr>
          <w:rFonts w:cstheme="minorHAnsi"/>
          <w:b/>
          <w:bCs/>
        </w:rPr>
        <w:t>1.</w:t>
      </w:r>
      <w:r w:rsidRPr="004E651F">
        <w:rPr>
          <w:rFonts w:cstheme="minorHAnsi"/>
          <w:b/>
          <w:bCs/>
        </w:rPr>
        <w:t xml:space="preserve"> </w:t>
      </w:r>
      <w:r w:rsidR="0017333E" w:rsidRPr="004E651F">
        <w:rPr>
          <w:rFonts w:cstheme="minorHAnsi"/>
          <w:b/>
          <w:bCs/>
        </w:rPr>
        <w:t>Certificat de înregistrare fiscală</w:t>
      </w:r>
    </w:p>
    <w:p w:rsidR="00816DD7" w:rsidRPr="004E651F" w:rsidRDefault="00816DD7" w:rsidP="00816DD7">
      <w:pPr>
        <w:autoSpaceDE w:val="0"/>
        <w:autoSpaceDN w:val="0"/>
        <w:adjustRightInd w:val="0"/>
        <w:spacing w:after="0" w:line="240" w:lineRule="auto"/>
        <w:rPr>
          <w:rFonts w:cs="Calibri-Bold"/>
          <w:b/>
          <w:bCs/>
          <w:sz w:val="23"/>
          <w:szCs w:val="23"/>
        </w:rPr>
      </w:pPr>
      <w:r w:rsidRPr="004E651F">
        <w:rPr>
          <w:rFonts w:cs="Calibri-Bold"/>
          <w:b/>
          <w:bCs/>
          <w:sz w:val="23"/>
          <w:szCs w:val="23"/>
        </w:rPr>
        <w:t>6.2. Încheiere privind înscrierea î</w:t>
      </w:r>
      <w:r w:rsidR="00454B4C" w:rsidRPr="004E651F">
        <w:rPr>
          <w:rFonts w:cs="Calibri-Bold"/>
          <w:b/>
          <w:bCs/>
          <w:sz w:val="23"/>
          <w:szCs w:val="23"/>
        </w:rPr>
        <w:t xml:space="preserve">n registrul </w:t>
      </w:r>
      <w:r w:rsidRPr="004E651F">
        <w:rPr>
          <w:rFonts w:cs="Calibri-Bold"/>
          <w:b/>
          <w:bCs/>
          <w:sz w:val="23"/>
          <w:szCs w:val="23"/>
        </w:rPr>
        <w:t>asociaţiilor şi fundaţiilor</w:t>
      </w:r>
      <w:r w:rsidRPr="004E651F">
        <w:rPr>
          <w:rFonts w:cs="Calibri"/>
          <w:sz w:val="23"/>
          <w:szCs w:val="23"/>
        </w:rPr>
        <w:t>, definitivă si irevocabilă/</w:t>
      </w:r>
    </w:p>
    <w:p w:rsidR="00816DD7" w:rsidRPr="004E651F" w:rsidRDefault="00816DD7" w:rsidP="00816DD7">
      <w:pPr>
        <w:autoSpaceDE w:val="0"/>
        <w:autoSpaceDN w:val="0"/>
        <w:adjustRightInd w:val="0"/>
        <w:spacing w:after="0" w:line="240" w:lineRule="auto"/>
        <w:rPr>
          <w:rFonts w:cs="Calibri-Bold"/>
          <w:b/>
          <w:bCs/>
          <w:sz w:val="23"/>
          <w:szCs w:val="23"/>
          <w:lang w:val="en-US"/>
        </w:rPr>
      </w:pPr>
      <w:r w:rsidRPr="004E651F">
        <w:rPr>
          <w:rFonts w:cs="Calibri-Bold"/>
          <w:b/>
          <w:bCs/>
          <w:sz w:val="23"/>
          <w:szCs w:val="23"/>
          <w:lang w:val="en-US"/>
        </w:rPr>
        <w:t>Certificat de înregistrare în registrul asociaţiilor ş</w:t>
      </w:r>
      <w:r w:rsidR="00454B4C" w:rsidRPr="004E651F">
        <w:rPr>
          <w:rFonts w:cs="Calibri-Bold"/>
          <w:b/>
          <w:bCs/>
          <w:sz w:val="23"/>
          <w:szCs w:val="23"/>
          <w:lang w:val="en-US"/>
        </w:rPr>
        <w:t xml:space="preserve">i </w:t>
      </w:r>
      <w:r w:rsidRPr="004E651F">
        <w:rPr>
          <w:rFonts w:cs="Calibri-Bold"/>
          <w:b/>
          <w:bCs/>
          <w:sz w:val="23"/>
          <w:szCs w:val="23"/>
          <w:lang w:val="en-US"/>
        </w:rPr>
        <w:t>fundaţiilor</w:t>
      </w:r>
    </w:p>
    <w:p w:rsidR="00816DD7" w:rsidRPr="004E651F" w:rsidRDefault="00454B4C" w:rsidP="00816DD7">
      <w:pPr>
        <w:autoSpaceDE w:val="0"/>
        <w:autoSpaceDN w:val="0"/>
        <w:adjustRightInd w:val="0"/>
        <w:spacing w:after="0" w:line="240" w:lineRule="auto"/>
        <w:rPr>
          <w:rFonts w:cs="Calibri-Bold"/>
          <w:b/>
          <w:bCs/>
          <w:sz w:val="23"/>
          <w:szCs w:val="23"/>
          <w:lang w:val="fr-FR"/>
        </w:rPr>
      </w:pPr>
      <w:r w:rsidRPr="004E651F">
        <w:rPr>
          <w:rFonts w:cs="Calibri-Bold"/>
          <w:b/>
          <w:bCs/>
          <w:sz w:val="23"/>
          <w:szCs w:val="23"/>
          <w:lang w:val="fr-FR"/>
        </w:rPr>
        <w:t>Ş</w:t>
      </w:r>
      <w:r w:rsidR="00816DD7" w:rsidRPr="004E651F">
        <w:rPr>
          <w:rFonts w:cs="Calibri-Bold"/>
          <w:b/>
          <w:bCs/>
          <w:sz w:val="23"/>
          <w:szCs w:val="23"/>
          <w:lang w:val="fr-FR"/>
        </w:rPr>
        <w:t>i</w:t>
      </w:r>
    </w:p>
    <w:p w:rsidR="00816DD7" w:rsidRDefault="00816DD7" w:rsidP="00816DD7">
      <w:pPr>
        <w:spacing w:after="0" w:line="360" w:lineRule="auto"/>
        <w:jc w:val="both"/>
        <w:rPr>
          <w:rFonts w:cs="Calibri-Bold"/>
          <w:b/>
          <w:bCs/>
          <w:sz w:val="23"/>
          <w:szCs w:val="23"/>
          <w:lang w:val="fr-FR"/>
        </w:rPr>
      </w:pPr>
      <w:r w:rsidRPr="004E651F">
        <w:rPr>
          <w:rFonts w:cs="Calibri-Bold"/>
          <w:b/>
          <w:bCs/>
          <w:sz w:val="23"/>
          <w:szCs w:val="23"/>
          <w:lang w:val="fr-FR"/>
        </w:rPr>
        <w:t>6.2.1. Actul de înfiinţare şi statutul ADI/ONG</w:t>
      </w:r>
    </w:p>
    <w:p w:rsidR="00E1242C" w:rsidRPr="00865B6A" w:rsidRDefault="00E1242C" w:rsidP="00E1242C">
      <w:pPr>
        <w:spacing w:after="0" w:line="360" w:lineRule="auto"/>
        <w:jc w:val="both"/>
        <w:rPr>
          <w:rFonts w:cstheme="minorHAnsi"/>
          <w:lang w:val="fr-FR"/>
        </w:rPr>
      </w:pPr>
      <w:r w:rsidRPr="00A471CF">
        <w:rPr>
          <w:rFonts w:cs="Calibri"/>
          <w:b/>
          <w:sz w:val="23"/>
          <w:szCs w:val="23"/>
        </w:rPr>
        <w:t>6</w:t>
      </w:r>
      <w:r>
        <w:rPr>
          <w:rFonts w:cs="Calibri"/>
          <w:b/>
          <w:sz w:val="23"/>
          <w:szCs w:val="23"/>
        </w:rPr>
        <w:t>.2.2</w:t>
      </w:r>
      <w:r w:rsidRPr="00A471CF">
        <w:rPr>
          <w:rFonts w:cs="Calibri"/>
          <w:b/>
          <w:sz w:val="23"/>
          <w:szCs w:val="23"/>
        </w:rPr>
        <w:t xml:space="preserve"> – In cazul parteneriatelor publice private</w:t>
      </w:r>
      <w:r w:rsidRPr="00A471CF">
        <w:rPr>
          <w:rFonts w:cs="Calibri"/>
          <w:sz w:val="23"/>
          <w:szCs w:val="23"/>
        </w:rPr>
        <w:t xml:space="preserve"> se va prezenta pe langa documentele de infiintare ale partenerilor si acordul de parteneriat conform legislatiei in vigoare</w:t>
      </w:r>
    </w:p>
    <w:p w:rsidR="00816DD7" w:rsidRPr="004E651F" w:rsidRDefault="00816DD7" w:rsidP="003B07E2">
      <w:pPr>
        <w:autoSpaceDE w:val="0"/>
        <w:autoSpaceDN w:val="0"/>
        <w:adjustRightInd w:val="0"/>
        <w:spacing w:after="0" w:line="360" w:lineRule="auto"/>
        <w:jc w:val="both"/>
        <w:rPr>
          <w:rFonts w:cstheme="minorHAnsi"/>
          <w:b/>
          <w:bCs/>
        </w:rPr>
      </w:pP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b/>
          <w:bCs/>
        </w:rPr>
        <w:lastRenderedPageBreak/>
        <w:t xml:space="preserve">7. Document de la bancă/trezorerie </w:t>
      </w:r>
      <w:r w:rsidRPr="004E651F">
        <w:rPr>
          <w:rFonts w:cstheme="minorHAnsi"/>
        </w:rPr>
        <w:t>cu datele de identificare ale băncii / trezoreriei şi ale contului</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rPr>
        <w:t>aferent proiectului FEADR (denumirea, adresa băncii / trezoreriei, codul IBAN al contului în care se</w:t>
      </w:r>
    </w:p>
    <w:p w:rsidR="00DF2E3D" w:rsidRPr="004E651F" w:rsidRDefault="0017333E" w:rsidP="003B07E2">
      <w:pPr>
        <w:spacing w:after="0" w:line="360" w:lineRule="auto"/>
        <w:jc w:val="both"/>
        <w:rPr>
          <w:rFonts w:cstheme="minorHAnsi"/>
        </w:rPr>
      </w:pPr>
      <w:r w:rsidRPr="004E651F">
        <w:rPr>
          <w:rFonts w:cstheme="minorHAnsi"/>
        </w:rPr>
        <w:t>derulează operaţiunile cu AFIR).</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b/>
          <w:bCs/>
        </w:rPr>
        <w:t xml:space="preserve">8. Raport asupra utilizării programelor </w:t>
      </w:r>
      <w:r w:rsidRPr="004E651F">
        <w:rPr>
          <w:rFonts w:cstheme="minorHAnsi"/>
        </w:rPr>
        <w:t>de finanţare nerambursa</w:t>
      </w:r>
      <w:r w:rsidR="00922624" w:rsidRPr="004E651F">
        <w:rPr>
          <w:rFonts w:cstheme="minorHAnsi"/>
        </w:rPr>
        <w:t xml:space="preserve">bilă întocmit de solicitant (va </w:t>
      </w:r>
      <w:r w:rsidRPr="004E651F">
        <w:rPr>
          <w:rFonts w:cstheme="minorHAnsi"/>
        </w:rPr>
        <w:t>cuprinde amplasamentul investiţiei, obiective, tip de investiţie, lista chel</w:t>
      </w:r>
      <w:r w:rsidR="00922624" w:rsidRPr="004E651F">
        <w:rPr>
          <w:rFonts w:cstheme="minorHAnsi"/>
        </w:rPr>
        <w:t xml:space="preserve">tuielilor eligibile, costuri şi </w:t>
      </w:r>
      <w:r w:rsidRPr="004E651F">
        <w:rPr>
          <w:rFonts w:cstheme="minorHAnsi"/>
        </w:rPr>
        <w:t>stadiul proiectului, perioada derulării proiectului), pentru solicit</w:t>
      </w:r>
      <w:r w:rsidR="00922624" w:rsidRPr="004E651F">
        <w:rPr>
          <w:rFonts w:cstheme="minorHAnsi"/>
        </w:rPr>
        <w:t xml:space="preserve">anţii care au mai beneficiat de </w:t>
      </w:r>
      <w:r w:rsidRPr="004E651F">
        <w:rPr>
          <w:rFonts w:cstheme="minorHAnsi"/>
        </w:rPr>
        <w:t>finanţare nerambursabilă începând cu anul 2007 pentru aceleaşi tipuri de investiţii.</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b/>
          <w:bCs/>
        </w:rPr>
        <w:t xml:space="preserve">9.1 Notificare </w:t>
      </w:r>
      <w:r w:rsidRPr="004E651F">
        <w:rPr>
          <w:rFonts w:cstheme="minorHAnsi"/>
        </w:rPr>
        <w:t>privind conformitatea proiectului cu condițiile de igiena şi sănatate publică</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rPr>
        <w:t>sau</w:t>
      </w:r>
    </w:p>
    <w:p w:rsidR="0017333E" w:rsidRPr="004E651F" w:rsidRDefault="0017333E" w:rsidP="00922624">
      <w:pPr>
        <w:autoSpaceDE w:val="0"/>
        <w:autoSpaceDN w:val="0"/>
        <w:adjustRightInd w:val="0"/>
        <w:spacing w:after="0" w:line="360" w:lineRule="auto"/>
        <w:jc w:val="both"/>
        <w:rPr>
          <w:rFonts w:cstheme="minorHAnsi"/>
        </w:rPr>
      </w:pPr>
      <w:r w:rsidRPr="004E651F">
        <w:rPr>
          <w:rFonts w:cstheme="minorHAnsi"/>
          <w:b/>
          <w:bCs/>
        </w:rPr>
        <w:t xml:space="preserve">9.2.Notificare </w:t>
      </w:r>
      <w:r w:rsidRPr="004E651F">
        <w:rPr>
          <w:rFonts w:cstheme="minorHAnsi"/>
        </w:rPr>
        <w:t>că investiția nu face obiectul evaluarii condițiilor de i</w:t>
      </w:r>
      <w:r w:rsidR="00922624" w:rsidRPr="004E651F">
        <w:rPr>
          <w:rFonts w:cstheme="minorHAnsi"/>
        </w:rPr>
        <w:t xml:space="preserve">gienă și sănătate publică, dacă </w:t>
      </w:r>
      <w:r w:rsidRPr="004E651F">
        <w:rPr>
          <w:rFonts w:cstheme="minorHAnsi"/>
        </w:rPr>
        <w:t>este cazul.</w:t>
      </w:r>
    </w:p>
    <w:p w:rsidR="0017333E" w:rsidRPr="004E651F" w:rsidRDefault="00C43F3C" w:rsidP="003B07E2">
      <w:pPr>
        <w:autoSpaceDE w:val="0"/>
        <w:autoSpaceDN w:val="0"/>
        <w:adjustRightInd w:val="0"/>
        <w:spacing w:after="0" w:line="360" w:lineRule="auto"/>
        <w:jc w:val="both"/>
        <w:rPr>
          <w:rFonts w:cstheme="minorHAnsi"/>
        </w:rPr>
      </w:pPr>
      <w:r w:rsidRPr="004E651F">
        <w:rPr>
          <w:rFonts w:cstheme="minorHAnsi"/>
          <w:b/>
          <w:bCs/>
        </w:rPr>
        <w:t>11</w:t>
      </w:r>
      <w:r w:rsidR="0017333E" w:rsidRPr="004E651F">
        <w:rPr>
          <w:rFonts w:cstheme="minorHAnsi"/>
          <w:b/>
          <w:bCs/>
        </w:rPr>
        <w:t xml:space="preserve">. Lista agenților economici </w:t>
      </w:r>
      <w:r w:rsidR="0017333E" w:rsidRPr="004E651F">
        <w:rPr>
          <w:rFonts w:cstheme="minorHAnsi"/>
        </w:rPr>
        <w:t>deserviţi de proiect, care va conţine</w:t>
      </w:r>
      <w:r w:rsidR="00922624" w:rsidRPr="004E651F">
        <w:rPr>
          <w:rFonts w:cstheme="minorHAnsi"/>
        </w:rPr>
        <w:t xml:space="preserve"> denumirea, adresa, activitatea </w:t>
      </w:r>
      <w:r w:rsidR="0017333E" w:rsidRPr="004E651F">
        <w:rPr>
          <w:rFonts w:cstheme="minorHAnsi"/>
        </w:rPr>
        <w:t>desfăşurată, codul proiectului cu finanţare europeană și valoarea total</w:t>
      </w:r>
      <w:r w:rsidR="00922624" w:rsidRPr="004E651F">
        <w:rPr>
          <w:rFonts w:cstheme="minorHAnsi"/>
        </w:rPr>
        <w:t xml:space="preserve">ă a investiţiei, pentru fiecare </w:t>
      </w:r>
      <w:r w:rsidR="0017333E" w:rsidRPr="004E651F">
        <w:rPr>
          <w:rFonts w:cstheme="minorHAnsi"/>
        </w:rPr>
        <w:t>investiţie accesibilizată şi a institutiilor ‐ sociale și de interes public deservite d</w:t>
      </w:r>
      <w:r w:rsidR="00B923BF" w:rsidRPr="004E651F">
        <w:rPr>
          <w:rFonts w:cstheme="minorHAnsi"/>
        </w:rPr>
        <w:t>irect de proiect, daca este cazul.</w:t>
      </w:r>
    </w:p>
    <w:p w:rsidR="0017333E" w:rsidRPr="004E651F" w:rsidRDefault="00C43F3C" w:rsidP="003B07E2">
      <w:pPr>
        <w:autoSpaceDE w:val="0"/>
        <w:autoSpaceDN w:val="0"/>
        <w:adjustRightInd w:val="0"/>
        <w:spacing w:after="0" w:line="360" w:lineRule="auto"/>
        <w:jc w:val="both"/>
        <w:rPr>
          <w:rFonts w:cstheme="minorHAnsi"/>
        </w:rPr>
      </w:pPr>
      <w:r w:rsidRPr="004E651F">
        <w:rPr>
          <w:rFonts w:cstheme="minorHAnsi"/>
          <w:b/>
          <w:bCs/>
        </w:rPr>
        <w:t>12</w:t>
      </w:r>
      <w:r w:rsidR="0017333E" w:rsidRPr="004E651F">
        <w:rPr>
          <w:rFonts w:cstheme="minorHAnsi"/>
          <w:b/>
          <w:bCs/>
        </w:rPr>
        <w:t>. Notificare</w:t>
      </w:r>
      <w:r w:rsidR="0017333E" w:rsidRPr="004E651F">
        <w:rPr>
          <w:rFonts w:cstheme="minorHAnsi"/>
        </w:rPr>
        <w:t>, care să certifice conformitatea proiectului cu legisl</w:t>
      </w:r>
      <w:r w:rsidR="00922624" w:rsidRPr="004E651F">
        <w:rPr>
          <w:rFonts w:cstheme="minorHAnsi"/>
        </w:rPr>
        <w:t xml:space="preserve">ația în vigoare pentru domeniul </w:t>
      </w:r>
      <w:r w:rsidR="0017333E" w:rsidRPr="004E651F">
        <w:rPr>
          <w:rFonts w:cstheme="minorHAnsi"/>
        </w:rPr>
        <w:t xml:space="preserve">sanitar veterinar și că prin realizarea investiției în conformitate </w:t>
      </w:r>
      <w:r w:rsidR="00922624" w:rsidRPr="004E651F">
        <w:rPr>
          <w:rFonts w:cstheme="minorHAnsi"/>
        </w:rPr>
        <w:t xml:space="preserve">cu proiectul verificat de DSVSA </w:t>
      </w:r>
      <w:r w:rsidR="0017333E" w:rsidRPr="004E651F">
        <w:rPr>
          <w:rFonts w:cstheme="minorHAnsi"/>
        </w:rPr>
        <w:t>județeană, construcția va fi în concordanță cu legislația în vigoare pentru domeniul sanitar</w:t>
      </w:r>
      <w:r w:rsidR="00922624" w:rsidRPr="004E651F">
        <w:rPr>
          <w:rFonts w:cstheme="minorHAnsi"/>
        </w:rPr>
        <w:t xml:space="preserve"> </w:t>
      </w:r>
      <w:r w:rsidR="0017333E" w:rsidRPr="004E651F">
        <w:rPr>
          <w:rFonts w:cstheme="minorHAnsi"/>
        </w:rPr>
        <w:t>veterinar și pentru siguranța alimentelor, dacă este cazul.</w:t>
      </w:r>
    </w:p>
    <w:p w:rsidR="0017333E" w:rsidRPr="004E651F" w:rsidRDefault="00C43F3C" w:rsidP="00922624">
      <w:pPr>
        <w:autoSpaceDE w:val="0"/>
        <w:autoSpaceDN w:val="0"/>
        <w:adjustRightInd w:val="0"/>
        <w:spacing w:after="0" w:line="360" w:lineRule="auto"/>
        <w:jc w:val="both"/>
        <w:rPr>
          <w:rFonts w:cstheme="minorHAnsi"/>
        </w:rPr>
      </w:pPr>
      <w:r w:rsidRPr="004E651F">
        <w:rPr>
          <w:rFonts w:cstheme="minorHAnsi"/>
          <w:b/>
          <w:bCs/>
        </w:rPr>
        <w:t>13</w:t>
      </w:r>
      <w:r w:rsidR="0017333E" w:rsidRPr="004E651F">
        <w:rPr>
          <w:rFonts w:cstheme="minorHAnsi"/>
          <w:b/>
          <w:bCs/>
        </w:rPr>
        <w:t>. Extrasul din strategie</w:t>
      </w:r>
      <w:r w:rsidR="0017333E" w:rsidRPr="004E651F">
        <w:rPr>
          <w:rFonts w:cstheme="minorHAnsi"/>
        </w:rPr>
        <w:t>, care confirmă dacă investiția este în</w:t>
      </w:r>
      <w:r w:rsidR="00922624" w:rsidRPr="004E651F">
        <w:rPr>
          <w:rFonts w:cstheme="minorHAnsi"/>
        </w:rPr>
        <w:t xml:space="preserve"> corelare cu orice strategie de </w:t>
      </w:r>
      <w:r w:rsidR="0017333E" w:rsidRPr="004E651F">
        <w:rPr>
          <w:rFonts w:cstheme="minorHAnsi"/>
        </w:rPr>
        <w:t>dezvoltare națională / regional / județeană / locală aprobată</w:t>
      </w:r>
      <w:r w:rsidR="00922624" w:rsidRPr="004E651F">
        <w:rPr>
          <w:rFonts w:cstheme="minorHAnsi"/>
        </w:rPr>
        <w:t xml:space="preserve">, corespunzătoare domeniului de </w:t>
      </w:r>
      <w:r w:rsidR="0017333E" w:rsidRPr="004E651F">
        <w:rPr>
          <w:rFonts w:cstheme="minorHAnsi"/>
        </w:rPr>
        <w:t>investiții precum și copia hotărârii de aprobare a strategiei.</w:t>
      </w:r>
    </w:p>
    <w:p w:rsidR="0017333E" w:rsidRPr="004E651F" w:rsidRDefault="00B923BF" w:rsidP="003B07E2">
      <w:pPr>
        <w:autoSpaceDE w:val="0"/>
        <w:autoSpaceDN w:val="0"/>
        <w:adjustRightInd w:val="0"/>
        <w:spacing w:after="0" w:line="360" w:lineRule="auto"/>
        <w:jc w:val="both"/>
        <w:rPr>
          <w:rFonts w:cstheme="minorHAnsi"/>
        </w:rPr>
      </w:pPr>
      <w:r w:rsidRPr="004E651F">
        <w:rPr>
          <w:rFonts w:cstheme="minorHAnsi"/>
          <w:b/>
          <w:bCs/>
        </w:rPr>
        <w:t>1</w:t>
      </w:r>
      <w:r w:rsidR="00C43F3C" w:rsidRPr="004E651F">
        <w:rPr>
          <w:rFonts w:cstheme="minorHAnsi"/>
          <w:b/>
          <w:bCs/>
        </w:rPr>
        <w:t>4</w:t>
      </w:r>
      <w:r w:rsidR="0017333E" w:rsidRPr="004E651F">
        <w:rPr>
          <w:rFonts w:cstheme="minorHAnsi"/>
        </w:rPr>
        <w:t xml:space="preserve">. </w:t>
      </w:r>
      <w:r w:rsidR="0017333E" w:rsidRPr="004E651F">
        <w:rPr>
          <w:rFonts w:cstheme="minorHAnsi"/>
          <w:b/>
          <w:bCs/>
        </w:rPr>
        <w:t xml:space="preserve">Copie document </w:t>
      </w:r>
      <w:r w:rsidR="0017333E" w:rsidRPr="004E651F">
        <w:rPr>
          <w:rFonts w:cstheme="minorHAnsi"/>
        </w:rPr>
        <w:t>de identitate al reprezentantului legal al beneficiarului.</w:t>
      </w:r>
    </w:p>
    <w:p w:rsidR="0017333E" w:rsidRPr="004E651F" w:rsidRDefault="00C43F3C" w:rsidP="003B07E2">
      <w:pPr>
        <w:autoSpaceDE w:val="0"/>
        <w:autoSpaceDN w:val="0"/>
        <w:adjustRightInd w:val="0"/>
        <w:spacing w:after="0" w:line="360" w:lineRule="auto"/>
        <w:jc w:val="both"/>
        <w:rPr>
          <w:rFonts w:cstheme="minorHAnsi"/>
        </w:rPr>
      </w:pPr>
      <w:r w:rsidRPr="004E651F">
        <w:rPr>
          <w:rFonts w:cstheme="minorHAnsi"/>
          <w:b/>
          <w:bCs/>
        </w:rPr>
        <w:t>16</w:t>
      </w:r>
      <w:r w:rsidR="0017333E" w:rsidRPr="004E651F">
        <w:rPr>
          <w:rFonts w:cstheme="minorHAnsi"/>
        </w:rPr>
        <w:t xml:space="preserve">. </w:t>
      </w:r>
      <w:r w:rsidR="0017333E" w:rsidRPr="004E651F">
        <w:rPr>
          <w:rFonts w:cstheme="minorHAnsi"/>
          <w:b/>
          <w:bCs/>
        </w:rPr>
        <w:t xml:space="preserve">Alte documente justificative </w:t>
      </w:r>
      <w:r w:rsidR="0017333E" w:rsidRPr="004E651F">
        <w:rPr>
          <w:rFonts w:cstheme="minorHAnsi"/>
        </w:rPr>
        <w:t>(se vor specifica de către solicitant, după caz).</w:t>
      </w:r>
    </w:p>
    <w:p w:rsidR="0017333E" w:rsidRPr="004E651F" w:rsidRDefault="0017333E" w:rsidP="00922624">
      <w:pPr>
        <w:autoSpaceDE w:val="0"/>
        <w:autoSpaceDN w:val="0"/>
        <w:adjustRightInd w:val="0"/>
        <w:spacing w:after="0" w:line="360" w:lineRule="auto"/>
        <w:jc w:val="both"/>
        <w:rPr>
          <w:rFonts w:cstheme="minorHAnsi"/>
        </w:rPr>
      </w:pPr>
      <w:r w:rsidRPr="004E651F">
        <w:rPr>
          <w:rFonts w:cstheme="minorHAnsi"/>
          <w:b/>
          <w:bCs/>
          <w:i/>
          <w:iCs/>
        </w:rPr>
        <w:t xml:space="preserve">ATENŢIE! </w:t>
      </w:r>
      <w:r w:rsidRPr="004E651F">
        <w:rPr>
          <w:rFonts w:cstheme="minorHAnsi"/>
        </w:rPr>
        <w:t>Documentele trebuie să fie valabile la data depunerii Ce</w:t>
      </w:r>
      <w:r w:rsidR="00922624" w:rsidRPr="004E651F">
        <w:rPr>
          <w:rFonts w:cstheme="minorHAnsi"/>
        </w:rPr>
        <w:t xml:space="preserve">rerii de Finanţare, termenul de </w:t>
      </w:r>
      <w:r w:rsidRPr="004E651F">
        <w:rPr>
          <w:rFonts w:cstheme="minorHAnsi"/>
        </w:rPr>
        <w:t>valabilitate al acestora fiind în conformitate cu legislaţia în vigoare.</w:t>
      </w:r>
    </w:p>
    <w:p w:rsidR="00FA65E7" w:rsidRPr="004E651F" w:rsidRDefault="00FA65E7" w:rsidP="00D031AC">
      <w:pPr>
        <w:pStyle w:val="Default"/>
        <w:spacing w:line="360" w:lineRule="auto"/>
        <w:jc w:val="both"/>
        <w:rPr>
          <w:rFonts w:asciiTheme="minorHAnsi" w:hAnsiTheme="minorHAnsi" w:cstheme="minorHAnsi"/>
          <w:b/>
          <w:color w:val="auto"/>
          <w:sz w:val="22"/>
          <w:szCs w:val="22"/>
        </w:rPr>
      </w:pPr>
      <w:r w:rsidRPr="004E651F">
        <w:rPr>
          <w:rFonts w:asciiTheme="minorHAnsi" w:hAnsiTheme="minorHAnsi" w:cstheme="minorHAnsi"/>
          <w:b/>
          <w:color w:val="auto"/>
          <w:sz w:val="22"/>
          <w:szCs w:val="22"/>
        </w:rPr>
        <w:t>16.1 Dovada infiintarii serviciilor publice - In cazul proiectelor care prevad achizitia de utilaje pentru dotarea serviciilor publice din cadrul administartiilor publice locale;</w:t>
      </w:r>
    </w:p>
    <w:p w:rsidR="00D031AC" w:rsidRPr="004E651F" w:rsidRDefault="00FA65E7" w:rsidP="00D031AC">
      <w:pPr>
        <w:pStyle w:val="Default"/>
        <w:spacing w:line="360" w:lineRule="auto"/>
        <w:jc w:val="both"/>
        <w:rPr>
          <w:rFonts w:asciiTheme="minorHAnsi" w:hAnsiTheme="minorHAnsi" w:cstheme="minorHAnsi"/>
          <w:b/>
          <w:color w:val="auto"/>
          <w:sz w:val="22"/>
          <w:szCs w:val="22"/>
        </w:rPr>
      </w:pPr>
      <w:r w:rsidRPr="004E651F">
        <w:rPr>
          <w:rFonts w:asciiTheme="minorHAnsi" w:hAnsiTheme="minorHAnsi" w:cstheme="minorHAnsi"/>
          <w:b/>
          <w:color w:val="auto"/>
          <w:sz w:val="22"/>
          <w:szCs w:val="22"/>
        </w:rPr>
        <w:t xml:space="preserve">16.2 </w:t>
      </w:r>
      <w:r w:rsidR="00D031AC" w:rsidRPr="004E651F">
        <w:rPr>
          <w:rFonts w:asciiTheme="minorHAnsi" w:hAnsiTheme="minorHAnsi" w:cstheme="minorHAnsi"/>
          <w:b/>
          <w:color w:val="auto"/>
          <w:sz w:val="22"/>
          <w:szCs w:val="22"/>
        </w:rPr>
        <w:t>Declaratii, conform modelelor anexate la ghidul solicitantului, dupa cum urmeaza</w:t>
      </w:r>
      <w:r w:rsidR="00C43F3C" w:rsidRPr="004E651F">
        <w:rPr>
          <w:rFonts w:asciiTheme="minorHAnsi" w:hAnsiTheme="minorHAnsi" w:cstheme="minorHAnsi"/>
          <w:b/>
          <w:color w:val="auto"/>
          <w:sz w:val="22"/>
          <w:szCs w:val="22"/>
        </w:rPr>
        <w:t>:</w:t>
      </w:r>
    </w:p>
    <w:p w:rsidR="00D031AC" w:rsidRPr="004E651F" w:rsidRDefault="00D031AC" w:rsidP="00D031AC">
      <w:pPr>
        <w:pStyle w:val="Default"/>
        <w:spacing w:line="360" w:lineRule="auto"/>
        <w:jc w:val="both"/>
        <w:rPr>
          <w:rFonts w:asciiTheme="minorHAnsi" w:hAnsiTheme="minorHAnsi" w:cstheme="minorHAnsi"/>
          <w:color w:val="auto"/>
          <w:sz w:val="22"/>
          <w:szCs w:val="22"/>
        </w:rPr>
      </w:pPr>
      <w:r w:rsidRPr="004E651F">
        <w:rPr>
          <w:rFonts w:asciiTheme="minorHAnsi" w:hAnsiTheme="minorHAnsi" w:cstheme="minorHAnsi"/>
          <w:color w:val="auto"/>
          <w:sz w:val="22"/>
          <w:szCs w:val="22"/>
        </w:rPr>
        <w:t>- Anexa_4.1_Declaratie_plati_catre_GAL</w:t>
      </w:r>
    </w:p>
    <w:p w:rsidR="00475F0A" w:rsidRPr="00475F0A" w:rsidRDefault="00D031AC" w:rsidP="00475F0A">
      <w:pPr>
        <w:pStyle w:val="Default"/>
        <w:spacing w:line="360" w:lineRule="auto"/>
        <w:jc w:val="both"/>
        <w:rPr>
          <w:rFonts w:asciiTheme="minorHAnsi" w:hAnsiTheme="minorHAnsi" w:cstheme="minorHAnsi"/>
          <w:color w:val="auto"/>
          <w:sz w:val="22"/>
          <w:szCs w:val="22"/>
        </w:rPr>
      </w:pPr>
      <w:r w:rsidRPr="004E651F">
        <w:rPr>
          <w:rFonts w:asciiTheme="minorHAnsi" w:hAnsiTheme="minorHAnsi" w:cstheme="minorHAnsi"/>
          <w:color w:val="auto"/>
          <w:sz w:val="22"/>
          <w:szCs w:val="22"/>
        </w:rPr>
        <w:t xml:space="preserve">- </w:t>
      </w:r>
      <w:r w:rsidR="00475F0A">
        <w:rPr>
          <w:rFonts w:asciiTheme="minorHAnsi" w:hAnsiTheme="minorHAnsi" w:cstheme="minorHAnsi"/>
          <w:color w:val="auto"/>
          <w:sz w:val="22"/>
          <w:szCs w:val="22"/>
        </w:rPr>
        <w:t>Anexa 4.2 GAL</w:t>
      </w:r>
      <w:r w:rsidR="00475F0A" w:rsidRPr="00475F0A">
        <w:rPr>
          <w:rFonts w:asciiTheme="minorHAnsi" w:hAnsiTheme="minorHAnsi" w:cstheme="minorHAnsi"/>
          <w:color w:val="auto"/>
          <w:sz w:val="22"/>
          <w:szCs w:val="22"/>
        </w:rPr>
        <w:t xml:space="preserve"> 1</w:t>
      </w:r>
      <w:r w:rsidR="00475F0A">
        <w:rPr>
          <w:rFonts w:asciiTheme="minorHAnsi" w:hAnsiTheme="minorHAnsi" w:cstheme="minorHAnsi"/>
          <w:color w:val="auto"/>
          <w:sz w:val="22"/>
          <w:szCs w:val="22"/>
        </w:rPr>
        <w:t>_D</w:t>
      </w:r>
      <w:r w:rsidR="00475F0A" w:rsidRPr="00475F0A">
        <w:rPr>
          <w:rFonts w:asciiTheme="minorHAnsi" w:hAnsiTheme="minorHAnsi" w:cstheme="minorHAnsi"/>
          <w:color w:val="auto"/>
          <w:sz w:val="22"/>
          <w:szCs w:val="22"/>
        </w:rPr>
        <w:t>eclaratie pe propria raspundere</w:t>
      </w:r>
    </w:p>
    <w:p w:rsidR="00475F0A" w:rsidRDefault="00475F0A" w:rsidP="00475F0A">
      <w:pPr>
        <w:pStyle w:val="Default"/>
        <w:spacing w:line="360" w:lineRule="auto"/>
        <w:rPr>
          <w:rFonts w:asciiTheme="minorHAnsi" w:hAnsiTheme="minorHAnsi" w:cstheme="minorHAnsi"/>
          <w:bCs/>
          <w:color w:val="auto"/>
          <w:sz w:val="22"/>
          <w:szCs w:val="22"/>
        </w:rPr>
      </w:pPr>
      <w:r>
        <w:rPr>
          <w:rFonts w:asciiTheme="minorHAnsi" w:hAnsiTheme="minorHAnsi" w:cstheme="minorHAnsi"/>
          <w:color w:val="auto"/>
          <w:sz w:val="22"/>
          <w:szCs w:val="22"/>
        </w:rPr>
        <w:t xml:space="preserve">- Anexa 4.3 GAL </w:t>
      </w:r>
      <w:r w:rsidRPr="00475F0A">
        <w:rPr>
          <w:rFonts w:asciiTheme="minorHAnsi" w:hAnsiTheme="minorHAnsi" w:cstheme="minorHAnsi"/>
          <w:color w:val="auto"/>
          <w:sz w:val="22"/>
          <w:szCs w:val="22"/>
        </w:rPr>
        <w:t>2</w:t>
      </w:r>
      <w:r>
        <w:rPr>
          <w:rFonts w:asciiTheme="minorHAnsi" w:hAnsiTheme="minorHAnsi" w:cstheme="minorHAnsi"/>
          <w:color w:val="auto"/>
          <w:sz w:val="22"/>
          <w:szCs w:val="22"/>
        </w:rPr>
        <w:t>_D</w:t>
      </w:r>
      <w:r w:rsidRPr="00475F0A">
        <w:rPr>
          <w:rFonts w:asciiTheme="minorHAnsi" w:hAnsiTheme="minorHAnsi" w:cstheme="minorHAnsi"/>
          <w:color w:val="auto"/>
          <w:sz w:val="22"/>
          <w:szCs w:val="22"/>
        </w:rPr>
        <w:t>eclaratie pe propria raspundere</w:t>
      </w:r>
      <w:r w:rsidRPr="00475F0A">
        <w:rPr>
          <w:rFonts w:asciiTheme="minorHAnsi" w:hAnsiTheme="minorHAnsi" w:cstheme="minorHAnsi"/>
          <w:bCs/>
          <w:color w:val="auto"/>
          <w:sz w:val="22"/>
          <w:szCs w:val="22"/>
        </w:rPr>
        <w:t xml:space="preserve"> </w:t>
      </w:r>
    </w:p>
    <w:p w:rsidR="0073373C" w:rsidRDefault="0073373C" w:rsidP="00475F0A">
      <w:pPr>
        <w:pStyle w:val="Default"/>
        <w:spacing w:line="360" w:lineRule="auto"/>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Pr="0073373C">
        <w:rPr>
          <w:rFonts w:asciiTheme="minorHAnsi" w:hAnsiTheme="minorHAnsi" w:cstheme="minorHAnsi"/>
          <w:bCs/>
          <w:color w:val="auto"/>
          <w:sz w:val="22"/>
          <w:szCs w:val="22"/>
        </w:rPr>
        <w:t>Declaratie_privind_prelucrarea_datelor_cu_caracter_personal</w:t>
      </w:r>
      <w:r>
        <w:rPr>
          <w:rFonts w:asciiTheme="minorHAnsi" w:hAnsiTheme="minorHAnsi" w:cstheme="minorHAnsi"/>
          <w:bCs/>
          <w:color w:val="auto"/>
          <w:sz w:val="22"/>
          <w:szCs w:val="22"/>
        </w:rPr>
        <w:t xml:space="preserve"> </w:t>
      </w:r>
    </w:p>
    <w:p w:rsidR="00743B71" w:rsidRPr="00743B71" w:rsidRDefault="00743B71" w:rsidP="00743B71">
      <w:pPr>
        <w:pStyle w:val="Default"/>
        <w:spacing w:line="360" w:lineRule="auto"/>
        <w:jc w:val="both"/>
        <w:rPr>
          <w:rFonts w:asciiTheme="minorHAnsi" w:hAnsiTheme="minorHAnsi" w:cstheme="minorHAnsi"/>
          <w:bCs/>
          <w:color w:val="auto"/>
          <w:sz w:val="22"/>
          <w:szCs w:val="22"/>
        </w:rPr>
      </w:pPr>
      <w:r w:rsidRPr="00743B71">
        <w:rPr>
          <w:rFonts w:asciiTheme="minorHAnsi" w:hAnsiTheme="minorHAnsi" w:cstheme="minorHAnsi"/>
          <w:bCs/>
          <w:color w:val="auto"/>
          <w:sz w:val="22"/>
          <w:szCs w:val="22"/>
        </w:rPr>
        <w:lastRenderedPageBreak/>
        <w:t>Pentru sustinerea indeplinirii criteriilor de selectie se vor prezenta urm,atoarele documente:</w:t>
      </w:r>
    </w:p>
    <w:p w:rsidR="00743B71" w:rsidRPr="00743B71" w:rsidRDefault="00743B71" w:rsidP="00743B71">
      <w:pPr>
        <w:autoSpaceDE w:val="0"/>
        <w:autoSpaceDN w:val="0"/>
        <w:adjustRightInd w:val="0"/>
        <w:spacing w:after="0" w:line="240" w:lineRule="auto"/>
        <w:jc w:val="both"/>
        <w:rPr>
          <w:rFonts w:cstheme="minorHAnsi"/>
          <w:i/>
          <w:iCs/>
        </w:rPr>
      </w:pPr>
      <w:r w:rsidRPr="00743B71">
        <w:rPr>
          <w:rFonts w:cstheme="minorHAnsi"/>
          <w:bCs/>
        </w:rPr>
        <w:t xml:space="preserve">CS 1- extras din - </w:t>
      </w:r>
      <w:r w:rsidRPr="00743B71">
        <w:rPr>
          <w:rFonts w:cstheme="minorHAnsi"/>
          <w:i/>
          <w:iCs/>
        </w:rPr>
        <w:t>Rezultatului final al recensământului populaţiei şi locuinţelor din anul 2011 ‐ Tabelul nr.3 „Populaţia stabilă pe sexe şi grupe de vârstă ‐ judeţe, municipii, oraşe, comune”, consultând coloana nr.1, Anexa 6 la Ghidul Solicitantului.</w:t>
      </w:r>
    </w:p>
    <w:p w:rsidR="00743B71" w:rsidRPr="00743B71" w:rsidRDefault="00743B71" w:rsidP="00743B71">
      <w:pPr>
        <w:jc w:val="both"/>
        <w:rPr>
          <w:rFonts w:cstheme="minorHAnsi"/>
          <w:i/>
        </w:rPr>
      </w:pPr>
      <w:r w:rsidRPr="00743B71">
        <w:rPr>
          <w:rFonts w:cstheme="minorHAnsi"/>
          <w:i/>
          <w:iCs/>
        </w:rPr>
        <w:t xml:space="preserve">CS 2 - </w:t>
      </w:r>
      <w:r w:rsidRPr="00743B71">
        <w:rPr>
          <w:rFonts w:cstheme="minorHAnsi"/>
          <w:i/>
        </w:rPr>
        <w:t>Descrierea din SF/DALI/ Memoriu justificativ</w:t>
      </w:r>
    </w:p>
    <w:p w:rsidR="00743B71" w:rsidRPr="00743B71" w:rsidRDefault="00743B71" w:rsidP="00743B71">
      <w:pPr>
        <w:autoSpaceDE w:val="0"/>
        <w:autoSpaceDN w:val="0"/>
        <w:adjustRightInd w:val="0"/>
        <w:spacing w:after="0" w:line="240" w:lineRule="auto"/>
        <w:jc w:val="both"/>
        <w:rPr>
          <w:rFonts w:cstheme="minorHAnsi"/>
          <w:i/>
        </w:rPr>
      </w:pPr>
      <w:r w:rsidRPr="00743B71">
        <w:rPr>
          <w:rFonts w:cstheme="minorHAnsi"/>
          <w:i/>
          <w:iCs/>
        </w:rPr>
        <w:t xml:space="preserve">CS 3 - </w:t>
      </w:r>
      <w:r w:rsidRPr="00743B71">
        <w:rPr>
          <w:rFonts w:cstheme="minorHAnsi"/>
          <w:i/>
        </w:rPr>
        <w:t>Descrierea din SF/DALI/Memoriu justificativ</w:t>
      </w:r>
    </w:p>
    <w:p w:rsidR="00743B71" w:rsidRPr="00743B71" w:rsidRDefault="00743B71" w:rsidP="00743B71">
      <w:pPr>
        <w:autoSpaceDE w:val="0"/>
        <w:autoSpaceDN w:val="0"/>
        <w:adjustRightInd w:val="0"/>
        <w:spacing w:after="0" w:line="240" w:lineRule="auto"/>
        <w:jc w:val="both"/>
        <w:rPr>
          <w:rFonts w:cstheme="minorHAnsi"/>
          <w:i/>
          <w:iCs/>
        </w:rPr>
      </w:pPr>
      <w:r w:rsidRPr="00743B71">
        <w:rPr>
          <w:rFonts w:cstheme="minorHAnsi"/>
          <w:i/>
          <w:iCs/>
        </w:rPr>
        <w:t xml:space="preserve">CS 4 - </w:t>
      </w:r>
      <w:r w:rsidRPr="00743B71">
        <w:rPr>
          <w:rFonts w:cstheme="minorHAnsi"/>
        </w:rPr>
        <w:t>Declaratia pe proprie raspundere a beneficiarului de proiect  ca,  nu a avut proiecte finanţate începând cu anul 2007 din fonduri nerambursabile pentru același tip de investiție.</w:t>
      </w:r>
    </w:p>
    <w:p w:rsidR="00452115" w:rsidRPr="004E651F" w:rsidRDefault="00452115" w:rsidP="003B07E2">
      <w:pPr>
        <w:spacing w:after="0" w:line="360" w:lineRule="auto"/>
        <w:jc w:val="both"/>
        <w:rPr>
          <w:rFonts w:cstheme="minorHAnsi"/>
          <w:b/>
          <w:bCs/>
        </w:rPr>
      </w:pPr>
    </w:p>
    <w:p w:rsidR="00033D71" w:rsidRPr="004E651F" w:rsidRDefault="00E42D2E" w:rsidP="00E42D2E">
      <w:pPr>
        <w:spacing w:after="0" w:line="360" w:lineRule="auto"/>
        <w:jc w:val="both"/>
        <w:rPr>
          <w:rFonts w:cstheme="minorHAnsi"/>
          <w:b/>
          <w:bCs/>
          <w:i/>
          <w:color w:val="00B050"/>
          <w:u w:val="single"/>
        </w:rPr>
      </w:pPr>
      <w:r w:rsidRPr="004E651F">
        <w:rPr>
          <w:rFonts w:cstheme="minorHAnsi"/>
          <w:b/>
          <w:bCs/>
          <w:i/>
          <w:color w:val="00B050"/>
          <w:u w:val="single"/>
        </w:rPr>
        <w:t xml:space="preserve">Componenta B - </w:t>
      </w:r>
      <w:r w:rsidR="00033D71" w:rsidRPr="004E651F">
        <w:rPr>
          <w:rFonts w:cstheme="minorHAnsi"/>
          <w:b/>
          <w:bCs/>
          <w:i/>
          <w:iCs/>
          <w:color w:val="00B050"/>
          <w:u w:val="single"/>
        </w:rPr>
        <w:t xml:space="preserve">obiective care se încadrează în prevederile art. 20, alin. (1), lit. f) din Reg. (UE) nr. 1305/2013 - corespondență SM7.6 - „Investiții asociate cu protejarea patromoniului cultural“ </w:t>
      </w:r>
      <w:r w:rsidR="00033D71" w:rsidRPr="004E651F">
        <w:rPr>
          <w:rFonts w:cstheme="minorHAnsi"/>
          <w:b/>
          <w:bCs/>
          <w:i/>
          <w:color w:val="00B050"/>
          <w:u w:val="single"/>
        </w:rPr>
        <w:t xml:space="preserve"> </w:t>
      </w:r>
    </w:p>
    <w:p w:rsidR="00E42D2E" w:rsidRPr="004E651F" w:rsidRDefault="00E42D2E" w:rsidP="003B07E2">
      <w:pPr>
        <w:spacing w:after="0" w:line="360" w:lineRule="auto"/>
        <w:jc w:val="both"/>
        <w:rPr>
          <w:rFonts w:cstheme="minorHAnsi"/>
        </w:rPr>
      </w:pPr>
    </w:p>
    <w:p w:rsidR="00033D71" w:rsidRPr="00475F0A" w:rsidRDefault="00033D71" w:rsidP="003B07E2">
      <w:pPr>
        <w:spacing w:after="0" w:line="360" w:lineRule="auto"/>
        <w:jc w:val="both"/>
        <w:rPr>
          <w:rFonts w:cstheme="minorHAnsi"/>
          <w:b/>
          <w:bCs/>
          <w:u w:val="single"/>
        </w:rPr>
      </w:pPr>
      <w:r w:rsidRPr="00475F0A">
        <w:rPr>
          <w:rFonts w:cstheme="minorHAnsi"/>
          <w:b/>
          <w:u w:val="single"/>
        </w:rPr>
        <w:t>Documentele obligatorii care trebuie ataşate Cererii de finanțare pentru întocmirea proiectului sunt:</w:t>
      </w:r>
    </w:p>
    <w:p w:rsidR="00B90079" w:rsidRPr="004E651F" w:rsidRDefault="00452115" w:rsidP="003B07E2">
      <w:pPr>
        <w:autoSpaceDE w:val="0"/>
        <w:autoSpaceDN w:val="0"/>
        <w:adjustRightInd w:val="0"/>
        <w:spacing w:after="0" w:line="360" w:lineRule="auto"/>
        <w:jc w:val="both"/>
        <w:rPr>
          <w:rFonts w:cstheme="minorHAnsi"/>
          <w:b/>
          <w:bCs/>
        </w:rPr>
      </w:pPr>
      <w:r w:rsidRPr="004E651F">
        <w:rPr>
          <w:rFonts w:cstheme="minorHAnsi"/>
          <w:b/>
          <w:bCs/>
        </w:rPr>
        <w:t xml:space="preserve">1.1 Studiul de Fezabilitate </w:t>
      </w:r>
      <w:r w:rsidR="0017333E" w:rsidRPr="004E651F">
        <w:rPr>
          <w:rFonts w:cstheme="minorHAnsi"/>
          <w:b/>
          <w:bCs/>
        </w:rPr>
        <w:t>/Document</w:t>
      </w:r>
      <w:r w:rsidRPr="004E651F">
        <w:rPr>
          <w:rFonts w:cstheme="minorHAnsi"/>
          <w:b/>
          <w:bCs/>
        </w:rPr>
        <w:t xml:space="preserve">aţia de Avizare a Lucrărilor de </w:t>
      </w:r>
      <w:r w:rsidR="0017333E" w:rsidRPr="004E651F">
        <w:rPr>
          <w:rFonts w:cstheme="minorHAnsi"/>
          <w:b/>
          <w:bCs/>
        </w:rPr>
        <w:t xml:space="preserve">Intervenţii, </w:t>
      </w:r>
      <w:r w:rsidRPr="004E651F">
        <w:rPr>
          <w:rFonts w:cstheme="minorHAnsi"/>
        </w:rPr>
        <w:t xml:space="preserve">întocmite conform </w:t>
      </w:r>
      <w:r w:rsidR="0017333E" w:rsidRPr="004E651F">
        <w:rPr>
          <w:rFonts w:cstheme="minorHAnsi"/>
        </w:rPr>
        <w:t>legislaţiei</w:t>
      </w:r>
      <w:r w:rsidR="00A52583" w:rsidRPr="004E651F">
        <w:rPr>
          <w:rFonts w:cstheme="minorHAnsi"/>
          <w:b/>
          <w:bCs/>
        </w:rPr>
        <w:t xml:space="preserve"> </w:t>
      </w:r>
      <w:r w:rsidR="0017333E" w:rsidRPr="004E651F">
        <w:rPr>
          <w:rFonts w:cstheme="minorHAnsi"/>
        </w:rPr>
        <w:t>în vigoare privind conţinutul cadru al</w:t>
      </w:r>
      <w:r w:rsidR="00A52583" w:rsidRPr="004E651F">
        <w:rPr>
          <w:rFonts w:cstheme="minorHAnsi"/>
          <w:b/>
          <w:bCs/>
        </w:rPr>
        <w:t xml:space="preserve"> </w:t>
      </w:r>
      <w:r w:rsidR="0017333E" w:rsidRPr="004E651F">
        <w:rPr>
          <w:rFonts w:cstheme="minorHAnsi"/>
        </w:rPr>
        <w:t>documentaţiei tehnico‐economice</w:t>
      </w:r>
      <w:r w:rsidR="00A52583" w:rsidRPr="004E651F">
        <w:rPr>
          <w:rFonts w:cstheme="minorHAnsi"/>
          <w:b/>
          <w:bCs/>
        </w:rPr>
        <w:t xml:space="preserve"> </w:t>
      </w:r>
      <w:r w:rsidR="0017333E" w:rsidRPr="004E651F">
        <w:rPr>
          <w:rFonts w:cstheme="minorHAnsi"/>
        </w:rPr>
        <w:t>aferente investiţiilor publice, precum şi a</w:t>
      </w:r>
      <w:r w:rsidR="00A52583" w:rsidRPr="004E651F">
        <w:rPr>
          <w:rFonts w:cstheme="minorHAnsi"/>
          <w:b/>
          <w:bCs/>
        </w:rPr>
        <w:t xml:space="preserve"> </w:t>
      </w:r>
      <w:r w:rsidR="0017333E" w:rsidRPr="004E651F">
        <w:rPr>
          <w:rFonts w:cstheme="minorHAnsi"/>
        </w:rPr>
        <w:t>structurii şi metodologiei de elaborare a</w:t>
      </w:r>
      <w:r w:rsidR="00A52583" w:rsidRPr="004E651F">
        <w:rPr>
          <w:rFonts w:cstheme="minorHAnsi"/>
          <w:b/>
          <w:bCs/>
        </w:rPr>
        <w:t xml:space="preserve"> </w:t>
      </w:r>
      <w:r w:rsidR="0017333E" w:rsidRPr="004E651F">
        <w:rPr>
          <w:rFonts w:cstheme="minorHAnsi"/>
        </w:rPr>
        <w:t>devizului general pentru obiecte de investiţii şi lucrări de intervenţii.</w:t>
      </w:r>
    </w:p>
    <w:tbl>
      <w:tblPr>
        <w:tblStyle w:val="TableGrid"/>
        <w:tblW w:w="0" w:type="auto"/>
        <w:tblInd w:w="720" w:type="dxa"/>
        <w:tblLook w:val="04A0" w:firstRow="1" w:lastRow="0" w:firstColumn="1" w:lastColumn="0" w:noHBand="0" w:noVBand="1"/>
      </w:tblPr>
      <w:tblGrid>
        <w:gridCol w:w="8485"/>
      </w:tblGrid>
      <w:tr w:rsidR="00C86F88" w:rsidRPr="004E651F" w:rsidTr="00C752A9">
        <w:tc>
          <w:tcPr>
            <w:tcW w:w="9062" w:type="dxa"/>
          </w:tcPr>
          <w:p w:rsidR="00C752A9" w:rsidRPr="004E651F" w:rsidRDefault="00C752A9" w:rsidP="003B07E2">
            <w:pPr>
              <w:pStyle w:val="ListParagraph"/>
              <w:spacing w:line="360" w:lineRule="auto"/>
              <w:ind w:left="0"/>
              <w:jc w:val="both"/>
              <w:rPr>
                <w:rFonts w:cstheme="minorHAnsi"/>
                <w:b/>
                <w:bCs/>
              </w:rPr>
            </w:pPr>
          </w:p>
          <w:p w:rsidR="00C752A9" w:rsidRPr="004E651F" w:rsidRDefault="00C752A9" w:rsidP="003B07E2">
            <w:pPr>
              <w:autoSpaceDE w:val="0"/>
              <w:autoSpaceDN w:val="0"/>
              <w:adjustRightInd w:val="0"/>
              <w:spacing w:line="360" w:lineRule="auto"/>
              <w:jc w:val="both"/>
              <w:rPr>
                <w:rFonts w:cstheme="minorHAnsi"/>
                <w:b/>
                <w:bCs/>
                <w:i/>
                <w:iCs/>
              </w:rPr>
            </w:pPr>
            <w:r w:rsidRPr="004E651F">
              <w:rPr>
                <w:rFonts w:cstheme="minorHAnsi"/>
                <w:b/>
                <w:bCs/>
                <w:i/>
                <w:iCs/>
              </w:rPr>
              <w:t>Atenţie!</w:t>
            </w:r>
          </w:p>
          <w:p w:rsidR="00C752A9" w:rsidRPr="004E651F" w:rsidRDefault="00C752A9" w:rsidP="003B07E2">
            <w:pPr>
              <w:autoSpaceDE w:val="0"/>
              <w:autoSpaceDN w:val="0"/>
              <w:adjustRightInd w:val="0"/>
              <w:spacing w:line="360" w:lineRule="auto"/>
              <w:jc w:val="both"/>
              <w:rPr>
                <w:rFonts w:cstheme="minorHAnsi"/>
                <w:i/>
                <w:iCs/>
              </w:rPr>
            </w:pPr>
            <w:r w:rsidRPr="004E651F">
              <w:rPr>
                <w:rFonts w:cstheme="minorHAnsi"/>
                <w:i/>
                <w:iCs/>
              </w:rPr>
              <w:t>Pentru justific</w:t>
            </w:r>
            <w:r w:rsidR="00A52583" w:rsidRPr="004E651F">
              <w:rPr>
                <w:rFonts w:cstheme="minorHAnsi"/>
                <w:i/>
                <w:iCs/>
              </w:rPr>
              <w:t xml:space="preserve">area rezonabilităţii preţurilor </w:t>
            </w:r>
            <w:r w:rsidRPr="004E651F">
              <w:rPr>
                <w:rFonts w:cstheme="minorHAnsi"/>
                <w:i/>
                <w:iCs/>
              </w:rPr>
              <w:t>pentru investiția d</w:t>
            </w:r>
            <w:r w:rsidR="00A52583" w:rsidRPr="004E651F">
              <w:rPr>
                <w:rFonts w:cstheme="minorHAnsi"/>
                <w:i/>
                <w:iCs/>
              </w:rPr>
              <w:t xml:space="preserve">e bază, proiectantul va avea în </w:t>
            </w:r>
            <w:r w:rsidRPr="004E651F">
              <w:rPr>
                <w:rFonts w:cstheme="minorHAnsi"/>
                <w:i/>
                <w:iCs/>
              </w:rPr>
              <w:t>vedere Ordinul Minist</w:t>
            </w:r>
            <w:r w:rsidR="00A52583" w:rsidRPr="004E651F">
              <w:rPr>
                <w:rFonts w:cstheme="minorHAnsi"/>
                <w:i/>
                <w:iCs/>
              </w:rPr>
              <w:t xml:space="preserve">erului Culturii și Cultelor nr. </w:t>
            </w:r>
            <w:r w:rsidRPr="004E651F">
              <w:rPr>
                <w:rFonts w:cstheme="minorHAnsi"/>
                <w:i/>
                <w:iCs/>
              </w:rPr>
              <w:t>2.260/22.06.2006 privind precizarea</w:t>
            </w:r>
          </w:p>
          <w:p w:rsidR="00C752A9" w:rsidRPr="004E651F" w:rsidRDefault="00C752A9" w:rsidP="00EB3E51">
            <w:pPr>
              <w:autoSpaceDE w:val="0"/>
              <w:autoSpaceDN w:val="0"/>
              <w:adjustRightInd w:val="0"/>
              <w:spacing w:line="360" w:lineRule="auto"/>
              <w:jc w:val="both"/>
              <w:rPr>
                <w:rFonts w:cstheme="minorHAnsi"/>
                <w:i/>
                <w:iCs/>
              </w:rPr>
            </w:pPr>
            <w:r w:rsidRPr="004E651F">
              <w:rPr>
                <w:rFonts w:cstheme="minorHAnsi"/>
                <w:i/>
                <w:iCs/>
              </w:rPr>
              <w:t>indicatoarelor de</w:t>
            </w:r>
            <w:r w:rsidR="00A52583" w:rsidRPr="004E651F">
              <w:rPr>
                <w:rFonts w:cstheme="minorHAnsi"/>
                <w:i/>
                <w:iCs/>
              </w:rPr>
              <w:t xml:space="preserve"> norme de deviz pentru ofertare </w:t>
            </w:r>
            <w:r w:rsidRPr="004E651F">
              <w:rPr>
                <w:rFonts w:cstheme="minorHAnsi"/>
                <w:i/>
                <w:iCs/>
              </w:rPr>
              <w:t>și decontarea situaț</w:t>
            </w:r>
            <w:r w:rsidR="00A52583" w:rsidRPr="004E651F">
              <w:rPr>
                <w:rFonts w:cstheme="minorHAnsi"/>
                <w:i/>
                <w:iCs/>
              </w:rPr>
              <w:t xml:space="preserve">iilor de lucrări de consolidare </w:t>
            </w:r>
            <w:r w:rsidRPr="004E651F">
              <w:rPr>
                <w:rFonts w:cstheme="minorHAnsi"/>
                <w:i/>
                <w:iCs/>
              </w:rPr>
              <w:t>și restaurare‐con</w:t>
            </w:r>
            <w:r w:rsidR="00A52583" w:rsidRPr="004E651F">
              <w:rPr>
                <w:rFonts w:cstheme="minorHAnsi"/>
                <w:i/>
                <w:iCs/>
              </w:rPr>
              <w:t xml:space="preserve">servare a monumentelor istorice </w:t>
            </w:r>
            <w:r w:rsidRPr="004E651F">
              <w:rPr>
                <w:rFonts w:cstheme="minorHAnsi"/>
                <w:i/>
                <w:iCs/>
              </w:rPr>
              <w:t>şi va menţiona sursa de preţuri folos</w:t>
            </w:r>
            <w:r w:rsidR="00EB3E51" w:rsidRPr="004E651F">
              <w:rPr>
                <w:rFonts w:cstheme="minorHAnsi"/>
                <w:i/>
                <w:iCs/>
              </w:rPr>
              <w:t xml:space="preserve">ită sau </w:t>
            </w:r>
            <w:r w:rsidRPr="004E651F">
              <w:rPr>
                <w:rFonts w:cstheme="minorHAnsi"/>
                <w:i/>
                <w:iCs/>
              </w:rPr>
              <w:t>prevederile HG</w:t>
            </w:r>
            <w:r w:rsidR="00EB3E51" w:rsidRPr="004E651F">
              <w:rPr>
                <w:rFonts w:cstheme="minorHAnsi"/>
                <w:i/>
                <w:iCs/>
              </w:rPr>
              <w:t xml:space="preserve"> nr. 363/2010 privind aprobarea </w:t>
            </w:r>
            <w:r w:rsidRPr="004E651F">
              <w:rPr>
                <w:rFonts w:cstheme="minorHAnsi"/>
                <w:i/>
                <w:iCs/>
              </w:rPr>
              <w:t>standardelor de cost</w:t>
            </w:r>
            <w:r w:rsidR="00EB3E51" w:rsidRPr="004E651F">
              <w:rPr>
                <w:rFonts w:cstheme="minorHAnsi"/>
                <w:i/>
                <w:iCs/>
              </w:rPr>
              <w:t xml:space="preserve"> pentru obiective de investiţii </w:t>
            </w:r>
            <w:r w:rsidRPr="004E651F">
              <w:rPr>
                <w:rFonts w:cstheme="minorHAnsi"/>
                <w:i/>
                <w:iCs/>
              </w:rPr>
              <w:t>finanţate din fond</w:t>
            </w:r>
            <w:r w:rsidR="00EB3E51" w:rsidRPr="004E651F">
              <w:rPr>
                <w:rFonts w:cstheme="minorHAnsi"/>
                <w:i/>
                <w:iCs/>
              </w:rPr>
              <w:t xml:space="preserve">uri publice, cu modificările şi </w:t>
            </w:r>
            <w:r w:rsidRPr="004E651F">
              <w:rPr>
                <w:rFonts w:cstheme="minorHAnsi"/>
                <w:i/>
                <w:iCs/>
              </w:rPr>
              <w:t>completările ult</w:t>
            </w:r>
            <w:r w:rsidR="00EB3E51" w:rsidRPr="004E651F">
              <w:rPr>
                <w:rFonts w:cstheme="minorHAnsi"/>
                <w:i/>
                <w:iCs/>
              </w:rPr>
              <w:t xml:space="preserve">erioare şi va menţiona sursa de </w:t>
            </w:r>
            <w:r w:rsidRPr="004E651F">
              <w:rPr>
                <w:rFonts w:cstheme="minorHAnsi"/>
                <w:i/>
                <w:iCs/>
              </w:rPr>
              <w:t>preţuri folosită.</w:t>
            </w:r>
          </w:p>
        </w:tc>
      </w:tr>
    </w:tbl>
    <w:p w:rsidR="0017333E" w:rsidRPr="004E651F" w:rsidRDefault="0017333E" w:rsidP="00E42D2E">
      <w:pPr>
        <w:spacing w:after="0" w:line="360" w:lineRule="auto"/>
        <w:jc w:val="both"/>
        <w:rPr>
          <w:rFonts w:cstheme="minorHAnsi"/>
          <w:b/>
          <w:bCs/>
        </w:rPr>
      </w:pPr>
    </w:p>
    <w:tbl>
      <w:tblPr>
        <w:tblStyle w:val="TableGrid"/>
        <w:tblW w:w="0" w:type="auto"/>
        <w:tblInd w:w="720" w:type="dxa"/>
        <w:tblLook w:val="04A0" w:firstRow="1" w:lastRow="0" w:firstColumn="1" w:lastColumn="0" w:noHBand="0" w:noVBand="1"/>
      </w:tblPr>
      <w:tblGrid>
        <w:gridCol w:w="8485"/>
      </w:tblGrid>
      <w:tr w:rsidR="00C86F88" w:rsidRPr="004E651F" w:rsidTr="00C752A9">
        <w:tc>
          <w:tcPr>
            <w:tcW w:w="9062" w:type="dxa"/>
          </w:tcPr>
          <w:p w:rsidR="00C752A9" w:rsidRPr="004E651F" w:rsidRDefault="00C752A9" w:rsidP="003B07E2">
            <w:pPr>
              <w:pStyle w:val="ListParagraph"/>
              <w:spacing w:line="360" w:lineRule="auto"/>
              <w:ind w:left="0"/>
              <w:jc w:val="both"/>
              <w:rPr>
                <w:rFonts w:cstheme="minorHAnsi"/>
                <w:b/>
                <w:bCs/>
              </w:rPr>
            </w:pPr>
          </w:p>
          <w:p w:rsidR="00C752A9" w:rsidRPr="004E651F" w:rsidRDefault="00C752A9" w:rsidP="003B07E2">
            <w:pPr>
              <w:autoSpaceDE w:val="0"/>
              <w:autoSpaceDN w:val="0"/>
              <w:adjustRightInd w:val="0"/>
              <w:spacing w:line="360" w:lineRule="auto"/>
              <w:jc w:val="both"/>
              <w:rPr>
                <w:rFonts w:cstheme="minorHAnsi"/>
                <w:b/>
                <w:bCs/>
                <w:i/>
                <w:iCs/>
              </w:rPr>
            </w:pPr>
            <w:r w:rsidRPr="004E651F">
              <w:rPr>
                <w:rFonts w:cstheme="minorHAnsi"/>
                <w:b/>
                <w:bCs/>
                <w:i/>
                <w:iCs/>
              </w:rPr>
              <w:t>Important!</w:t>
            </w:r>
          </w:p>
          <w:p w:rsidR="00C752A9" w:rsidRPr="004E651F" w:rsidRDefault="00C752A9" w:rsidP="003B07E2">
            <w:pPr>
              <w:autoSpaceDE w:val="0"/>
              <w:autoSpaceDN w:val="0"/>
              <w:adjustRightInd w:val="0"/>
              <w:spacing w:line="360" w:lineRule="auto"/>
              <w:jc w:val="both"/>
              <w:rPr>
                <w:rFonts w:cstheme="minorHAnsi"/>
                <w:i/>
                <w:iCs/>
              </w:rPr>
            </w:pPr>
            <w:r w:rsidRPr="004E651F">
              <w:rPr>
                <w:rFonts w:cstheme="minorHAnsi"/>
                <w:i/>
                <w:iCs/>
              </w:rPr>
              <w:t xml:space="preserve">În Certificatul de </w:t>
            </w:r>
            <w:r w:rsidR="00EB3E51" w:rsidRPr="004E651F">
              <w:rPr>
                <w:rFonts w:cstheme="minorHAnsi"/>
                <w:i/>
                <w:iCs/>
              </w:rPr>
              <w:t xml:space="preserve">Urbanism trebuie specificat numele proiectului / </w:t>
            </w:r>
            <w:r w:rsidRPr="004E651F">
              <w:rPr>
                <w:rFonts w:cstheme="minorHAnsi"/>
                <w:i/>
                <w:iCs/>
              </w:rPr>
              <w:t>invest</w:t>
            </w:r>
            <w:r w:rsidR="00EB3E51" w:rsidRPr="004E651F">
              <w:rPr>
                <w:rFonts w:cstheme="minorHAnsi"/>
                <w:i/>
                <w:iCs/>
              </w:rPr>
              <w:t xml:space="preserve">iţiei așa cum este menţionat în </w:t>
            </w:r>
            <w:r w:rsidRPr="004E651F">
              <w:rPr>
                <w:rFonts w:cstheme="minorHAnsi"/>
                <w:i/>
                <w:iCs/>
              </w:rPr>
              <w:t>Cererea de Finanţare.</w:t>
            </w:r>
          </w:p>
          <w:p w:rsidR="00C752A9" w:rsidRPr="004E651F" w:rsidRDefault="00C752A9" w:rsidP="00EB3E51">
            <w:pPr>
              <w:autoSpaceDE w:val="0"/>
              <w:autoSpaceDN w:val="0"/>
              <w:adjustRightInd w:val="0"/>
              <w:spacing w:line="360" w:lineRule="auto"/>
              <w:jc w:val="both"/>
              <w:rPr>
                <w:rFonts w:cstheme="minorHAnsi"/>
                <w:i/>
                <w:iCs/>
              </w:rPr>
            </w:pPr>
            <w:r w:rsidRPr="004E651F">
              <w:rPr>
                <w:rFonts w:cstheme="minorHAnsi"/>
                <w:i/>
                <w:iCs/>
              </w:rPr>
              <w:t>De a</w:t>
            </w:r>
            <w:r w:rsidR="00EB3E51" w:rsidRPr="004E651F">
              <w:rPr>
                <w:rFonts w:cstheme="minorHAnsi"/>
                <w:i/>
                <w:iCs/>
              </w:rPr>
              <w:t xml:space="preserve">semenea, vor fi completate clar </w:t>
            </w:r>
            <w:r w:rsidRPr="004E651F">
              <w:rPr>
                <w:rFonts w:cstheme="minorHAnsi"/>
                <w:i/>
                <w:iCs/>
              </w:rPr>
              <w:t>el</w:t>
            </w:r>
            <w:r w:rsidR="00EB3E51" w:rsidRPr="004E651F">
              <w:rPr>
                <w:rFonts w:cstheme="minorHAnsi"/>
                <w:i/>
                <w:iCs/>
              </w:rPr>
              <w:t xml:space="preserve">emente privind tipul şi numărul </w:t>
            </w:r>
            <w:r w:rsidRPr="004E651F">
              <w:rPr>
                <w:rFonts w:cstheme="minorHAnsi"/>
                <w:i/>
                <w:iCs/>
              </w:rPr>
              <w:t>d</w:t>
            </w:r>
            <w:r w:rsidR="00EB3E51" w:rsidRPr="004E651F">
              <w:rPr>
                <w:rFonts w:cstheme="minorHAnsi"/>
                <w:i/>
                <w:iCs/>
              </w:rPr>
              <w:t xml:space="preserve">ocumentului de urbanism în baza </w:t>
            </w:r>
            <w:r w:rsidRPr="004E651F">
              <w:rPr>
                <w:rFonts w:cstheme="minorHAnsi"/>
                <w:i/>
                <w:iCs/>
              </w:rPr>
              <w:t>căruia s‐</w:t>
            </w:r>
            <w:r w:rsidR="00EB3E51" w:rsidRPr="004E651F">
              <w:rPr>
                <w:rFonts w:cstheme="minorHAnsi"/>
                <w:i/>
                <w:iCs/>
              </w:rPr>
              <w:t xml:space="preserve">a eliberat, actul prin care s‐a </w:t>
            </w:r>
            <w:r w:rsidRPr="004E651F">
              <w:rPr>
                <w:rFonts w:cstheme="minorHAnsi"/>
                <w:i/>
                <w:iCs/>
              </w:rPr>
              <w:t>aprobat acesta.</w:t>
            </w:r>
          </w:p>
        </w:tc>
      </w:tr>
    </w:tbl>
    <w:p w:rsidR="0017333E" w:rsidRPr="004E651F" w:rsidRDefault="0017333E" w:rsidP="00E42D2E">
      <w:pPr>
        <w:spacing w:after="0" w:line="360" w:lineRule="auto"/>
        <w:jc w:val="both"/>
        <w:rPr>
          <w:rFonts w:cstheme="minorHAnsi"/>
          <w:b/>
          <w:bCs/>
        </w:rPr>
      </w:pPr>
    </w:p>
    <w:tbl>
      <w:tblPr>
        <w:tblStyle w:val="TableGrid"/>
        <w:tblW w:w="0" w:type="auto"/>
        <w:tblInd w:w="720" w:type="dxa"/>
        <w:tblLook w:val="04A0" w:firstRow="1" w:lastRow="0" w:firstColumn="1" w:lastColumn="0" w:noHBand="0" w:noVBand="1"/>
      </w:tblPr>
      <w:tblGrid>
        <w:gridCol w:w="8485"/>
      </w:tblGrid>
      <w:tr w:rsidR="00C86F88" w:rsidRPr="004E651F" w:rsidTr="00C752A9">
        <w:tc>
          <w:tcPr>
            <w:tcW w:w="9062" w:type="dxa"/>
          </w:tcPr>
          <w:p w:rsidR="00C752A9" w:rsidRPr="004E651F" w:rsidRDefault="00C752A9" w:rsidP="003B07E2">
            <w:pPr>
              <w:pStyle w:val="ListParagraph"/>
              <w:spacing w:line="360" w:lineRule="auto"/>
              <w:ind w:left="0"/>
              <w:jc w:val="both"/>
              <w:rPr>
                <w:rFonts w:cstheme="minorHAnsi"/>
                <w:b/>
                <w:bCs/>
              </w:rPr>
            </w:pPr>
          </w:p>
          <w:p w:rsidR="00C752A9" w:rsidRPr="004E651F" w:rsidRDefault="00C752A9" w:rsidP="003B07E2">
            <w:pPr>
              <w:autoSpaceDE w:val="0"/>
              <w:autoSpaceDN w:val="0"/>
              <w:adjustRightInd w:val="0"/>
              <w:spacing w:line="360" w:lineRule="auto"/>
              <w:jc w:val="both"/>
              <w:rPr>
                <w:rFonts w:cstheme="minorHAnsi"/>
                <w:b/>
                <w:bCs/>
                <w:i/>
                <w:iCs/>
              </w:rPr>
            </w:pPr>
            <w:r w:rsidRPr="004E651F">
              <w:rPr>
                <w:rFonts w:cstheme="minorHAnsi"/>
                <w:b/>
                <w:bCs/>
                <w:i/>
                <w:iCs/>
              </w:rPr>
              <w:lastRenderedPageBreak/>
              <w:t>Important!</w:t>
            </w:r>
          </w:p>
          <w:p w:rsidR="00C752A9" w:rsidRPr="004E651F" w:rsidRDefault="00C752A9" w:rsidP="00EB3E51">
            <w:pPr>
              <w:autoSpaceDE w:val="0"/>
              <w:autoSpaceDN w:val="0"/>
              <w:adjustRightInd w:val="0"/>
              <w:spacing w:line="360" w:lineRule="auto"/>
              <w:jc w:val="both"/>
              <w:rPr>
                <w:rFonts w:cstheme="minorHAnsi"/>
                <w:i/>
                <w:iCs/>
              </w:rPr>
            </w:pPr>
            <w:r w:rsidRPr="004E651F">
              <w:rPr>
                <w:rFonts w:cstheme="minorHAnsi"/>
                <w:i/>
                <w:iCs/>
              </w:rPr>
              <w:t>Cursul de schimb valutar</w:t>
            </w:r>
            <w:r w:rsidR="00EB3E51" w:rsidRPr="004E651F">
              <w:rPr>
                <w:rFonts w:cstheme="minorHAnsi"/>
                <w:i/>
                <w:iCs/>
              </w:rPr>
              <w:t xml:space="preserve"> utilizat va fi cel publicat de </w:t>
            </w:r>
            <w:r w:rsidRPr="004E651F">
              <w:rPr>
                <w:rFonts w:cstheme="minorHAnsi"/>
                <w:i/>
                <w:iCs/>
              </w:rPr>
              <w:t>Banca Central E</w:t>
            </w:r>
            <w:r w:rsidR="00EB3E51" w:rsidRPr="004E651F">
              <w:rPr>
                <w:rFonts w:cstheme="minorHAnsi"/>
                <w:i/>
                <w:iCs/>
              </w:rPr>
              <w:t xml:space="preserve">uropeană pe internet la adresa: </w:t>
            </w:r>
            <w:r w:rsidRPr="004E651F">
              <w:rPr>
                <w:rFonts w:cstheme="minorHAnsi"/>
                <w:i/>
                <w:iCs/>
              </w:rPr>
              <w:t>http: www.ecb.int/</w:t>
            </w:r>
            <w:r w:rsidR="00EB3E51" w:rsidRPr="004E651F">
              <w:rPr>
                <w:rFonts w:cstheme="minorHAnsi"/>
                <w:i/>
                <w:iCs/>
              </w:rPr>
              <w:t xml:space="preserve">index.htm., din data întocmirii Studiului de </w:t>
            </w:r>
            <w:r w:rsidRPr="004E651F">
              <w:rPr>
                <w:rFonts w:cstheme="minorHAnsi"/>
                <w:i/>
                <w:iCs/>
              </w:rPr>
              <w:t>Fezabili</w:t>
            </w:r>
            <w:r w:rsidR="00EB3E51" w:rsidRPr="004E651F">
              <w:rPr>
                <w:rFonts w:cstheme="minorHAnsi"/>
                <w:i/>
                <w:iCs/>
              </w:rPr>
              <w:t xml:space="preserve">tate/Documentaţiei de Avizare a </w:t>
            </w:r>
            <w:r w:rsidRPr="004E651F">
              <w:rPr>
                <w:rFonts w:cstheme="minorHAnsi"/>
                <w:i/>
                <w:iCs/>
              </w:rPr>
              <w:t>Lucrărilor de Intervenţie/Memoriu Justificativ.</w:t>
            </w:r>
          </w:p>
        </w:tc>
      </w:tr>
    </w:tbl>
    <w:p w:rsidR="0017333E" w:rsidRPr="004E651F" w:rsidRDefault="0017333E" w:rsidP="003B07E2">
      <w:pPr>
        <w:pStyle w:val="ListParagraph"/>
        <w:spacing w:after="0" w:line="360" w:lineRule="auto"/>
        <w:jc w:val="both"/>
        <w:rPr>
          <w:rFonts w:cstheme="minorHAnsi"/>
          <w:b/>
          <w:bCs/>
        </w:rPr>
      </w:pPr>
    </w:p>
    <w:p w:rsidR="008F7707" w:rsidRPr="004E651F" w:rsidRDefault="008F7707" w:rsidP="008F7707">
      <w:pPr>
        <w:autoSpaceDE w:val="0"/>
        <w:autoSpaceDN w:val="0"/>
        <w:adjustRightInd w:val="0"/>
        <w:spacing w:after="0" w:line="360" w:lineRule="auto"/>
        <w:jc w:val="both"/>
        <w:rPr>
          <w:rFonts w:cstheme="minorHAnsi"/>
          <w:b/>
        </w:rPr>
      </w:pPr>
      <w:r w:rsidRPr="004E651F">
        <w:rPr>
          <w:rFonts w:cstheme="minorHAnsi"/>
          <w:b/>
          <w:bCs/>
        </w:rPr>
        <w:t>1.2 I</w:t>
      </w:r>
      <w:r w:rsidRPr="004E651F">
        <w:rPr>
          <w:rFonts w:cstheme="minorHAnsi"/>
          <w:b/>
        </w:rPr>
        <w:t xml:space="preserve">n cazul proiectelor fara constructii montaj (C+M) - </w:t>
      </w:r>
      <w:r w:rsidRPr="004E651F">
        <w:rPr>
          <w:b/>
        </w:rPr>
        <w:t>achiziţiile simple se vor completa in Studiul de fezabilitate doar punctele care vizează acest tip de investiţie</w:t>
      </w:r>
      <w:r w:rsidRPr="004E651F">
        <w:rPr>
          <w:rFonts w:cstheme="minorHAnsi"/>
          <w:b/>
        </w:rPr>
        <w:t xml:space="preserve">. </w:t>
      </w:r>
    </w:p>
    <w:p w:rsidR="00C15790" w:rsidRPr="004E651F" w:rsidRDefault="00C15790" w:rsidP="003B07E2">
      <w:pPr>
        <w:autoSpaceDE w:val="0"/>
        <w:autoSpaceDN w:val="0"/>
        <w:adjustRightInd w:val="0"/>
        <w:spacing w:after="0" w:line="360" w:lineRule="auto"/>
        <w:jc w:val="both"/>
        <w:rPr>
          <w:rFonts w:cstheme="minorHAnsi"/>
        </w:rPr>
      </w:pPr>
      <w:r w:rsidRPr="004E651F">
        <w:rPr>
          <w:rFonts w:cstheme="minorHAnsi"/>
        </w:rPr>
        <w:t>Pentru proiectele care vizează intervenţii asupra obiectivelor de pa</w:t>
      </w:r>
      <w:r w:rsidR="00EB3E51" w:rsidRPr="004E651F">
        <w:rPr>
          <w:rFonts w:cstheme="minorHAnsi"/>
        </w:rPr>
        <w:t xml:space="preserve">trimoniu cultural clasa (grupa) </w:t>
      </w:r>
      <w:r w:rsidRPr="004E651F">
        <w:rPr>
          <w:rFonts w:cstheme="minorHAnsi"/>
        </w:rPr>
        <w:t>B, documentaţia va fi întocmită conform DISPOZIŢIEI Nr. 4300/VN/03.11.2005 privi</w:t>
      </w:r>
      <w:r w:rsidR="00EB3E51" w:rsidRPr="004E651F">
        <w:rPr>
          <w:rFonts w:cstheme="minorHAnsi"/>
        </w:rPr>
        <w:t xml:space="preserve">nd unele măsuri </w:t>
      </w:r>
      <w:r w:rsidRPr="004E651F">
        <w:rPr>
          <w:rFonts w:cstheme="minorHAnsi"/>
        </w:rPr>
        <w:t>pentru îmbunătăţirea activităţii în domeniul avizării, elab</w:t>
      </w:r>
      <w:r w:rsidR="00EB3E51" w:rsidRPr="004E651F">
        <w:rPr>
          <w:rFonts w:cstheme="minorHAnsi"/>
        </w:rPr>
        <w:t xml:space="preserve">orată de Ministerul Culturii şi </w:t>
      </w:r>
      <w:r w:rsidRPr="004E651F">
        <w:rPr>
          <w:rFonts w:cstheme="minorHAnsi"/>
        </w:rPr>
        <w:t>Cultelor, pentru investiţii de restaurare/conservare a obiectivelor</w:t>
      </w:r>
      <w:r w:rsidR="00EB3E51" w:rsidRPr="004E651F">
        <w:rPr>
          <w:rFonts w:cstheme="minorHAnsi"/>
        </w:rPr>
        <w:t xml:space="preserve"> de patrimoniu și a DISPOZIȚIEI </w:t>
      </w:r>
      <w:r w:rsidRPr="004E651F">
        <w:rPr>
          <w:rFonts w:cstheme="minorHAnsi"/>
        </w:rPr>
        <w:t>nr. 5596‐VN/01.08.2007 pentru completarea DISPOZIŢIEI Nr. 4300/VN/03.11.2005.</w:t>
      </w:r>
    </w:p>
    <w:p w:rsidR="0017333E" w:rsidRPr="004E651F" w:rsidRDefault="00C15790" w:rsidP="00EB3E51">
      <w:pPr>
        <w:autoSpaceDE w:val="0"/>
        <w:autoSpaceDN w:val="0"/>
        <w:adjustRightInd w:val="0"/>
        <w:spacing w:after="0" w:line="360" w:lineRule="auto"/>
        <w:jc w:val="both"/>
        <w:rPr>
          <w:rFonts w:cstheme="minorHAnsi"/>
        </w:rPr>
      </w:pPr>
      <w:r w:rsidRPr="004E651F">
        <w:rPr>
          <w:rFonts w:cstheme="minorHAnsi"/>
        </w:rPr>
        <w:t>Intervențiile asup</w:t>
      </w:r>
      <w:r w:rsidR="00EB3E51" w:rsidRPr="004E651F">
        <w:rPr>
          <w:rFonts w:cstheme="minorHAnsi"/>
        </w:rPr>
        <w:t xml:space="preserve">ra monumentelor istorice se fac </w:t>
      </w:r>
      <w:r w:rsidRPr="004E651F">
        <w:rPr>
          <w:rFonts w:cstheme="minorHAnsi"/>
        </w:rPr>
        <w:t xml:space="preserve">numai pe baza și </w:t>
      </w:r>
      <w:r w:rsidR="00EB3E51" w:rsidRPr="004E651F">
        <w:rPr>
          <w:rFonts w:cstheme="minorHAnsi"/>
        </w:rPr>
        <w:t xml:space="preserve">cu respectarea avizului emis de </w:t>
      </w:r>
      <w:r w:rsidRPr="004E651F">
        <w:rPr>
          <w:rFonts w:cstheme="minorHAnsi"/>
        </w:rPr>
        <w:t>către Ministerul C</w:t>
      </w:r>
      <w:r w:rsidR="00EB3E51" w:rsidRPr="004E651F">
        <w:rPr>
          <w:rFonts w:cstheme="minorHAnsi"/>
        </w:rPr>
        <w:t xml:space="preserve">ulturii sau, după caz, de către </w:t>
      </w:r>
      <w:r w:rsidRPr="004E651F">
        <w:rPr>
          <w:rFonts w:cstheme="minorHAnsi"/>
        </w:rPr>
        <w:t>serviciile publice</w:t>
      </w:r>
      <w:r w:rsidR="00EB3E51" w:rsidRPr="004E651F">
        <w:rPr>
          <w:rFonts w:cstheme="minorHAnsi"/>
        </w:rPr>
        <w:t xml:space="preserve"> deconcentrate ale Ministerului </w:t>
      </w:r>
      <w:r w:rsidRPr="004E651F">
        <w:rPr>
          <w:rFonts w:cstheme="minorHAnsi"/>
        </w:rPr>
        <w:t>Culturii, excepție de la acea</w:t>
      </w:r>
      <w:r w:rsidR="00EB3E51" w:rsidRPr="004E651F">
        <w:rPr>
          <w:rFonts w:cstheme="minorHAnsi"/>
        </w:rPr>
        <w:t xml:space="preserve">sta o fac </w:t>
      </w:r>
      <w:r w:rsidRPr="004E651F">
        <w:rPr>
          <w:rFonts w:cstheme="minorHAnsi"/>
        </w:rPr>
        <w:t>documentațiil</w:t>
      </w:r>
      <w:r w:rsidR="00EB3E51" w:rsidRPr="004E651F">
        <w:rPr>
          <w:rFonts w:cstheme="minorHAnsi"/>
        </w:rPr>
        <w:t xml:space="preserve">e de restaurare a componentelor </w:t>
      </w:r>
      <w:r w:rsidRPr="004E651F">
        <w:rPr>
          <w:rFonts w:cstheme="minorHAnsi"/>
        </w:rPr>
        <w:t>artistice (decorațiuni murale, pictură murală, etc)</w:t>
      </w:r>
      <w:r w:rsidR="00EB3E51" w:rsidRPr="004E651F">
        <w:rPr>
          <w:rFonts w:cstheme="minorHAnsi"/>
        </w:rPr>
        <w:t xml:space="preserve"> </w:t>
      </w:r>
      <w:r w:rsidRPr="004E651F">
        <w:rPr>
          <w:rFonts w:cstheme="minorHAnsi"/>
        </w:rPr>
        <w:t>ale căror avize sunt emise doar de Ministerul Culturii.</w:t>
      </w:r>
    </w:p>
    <w:p w:rsidR="00C15790" w:rsidRPr="004E651F" w:rsidRDefault="00C15790" w:rsidP="003B07E2">
      <w:pPr>
        <w:pStyle w:val="ListParagraph"/>
        <w:spacing w:after="0" w:line="360" w:lineRule="auto"/>
        <w:jc w:val="both"/>
        <w:rPr>
          <w:rFonts w:cstheme="minorHAnsi"/>
        </w:rPr>
      </w:pPr>
    </w:p>
    <w:tbl>
      <w:tblPr>
        <w:tblStyle w:val="TableGrid"/>
        <w:tblW w:w="0" w:type="auto"/>
        <w:tblInd w:w="720" w:type="dxa"/>
        <w:tblLook w:val="04A0" w:firstRow="1" w:lastRow="0" w:firstColumn="1" w:lastColumn="0" w:noHBand="0" w:noVBand="1"/>
      </w:tblPr>
      <w:tblGrid>
        <w:gridCol w:w="8485"/>
      </w:tblGrid>
      <w:tr w:rsidR="00C86F88" w:rsidRPr="004E651F" w:rsidTr="00C15790">
        <w:tc>
          <w:tcPr>
            <w:tcW w:w="9062" w:type="dxa"/>
          </w:tcPr>
          <w:p w:rsidR="00C15790" w:rsidRPr="004E651F" w:rsidRDefault="00C15790" w:rsidP="003B07E2">
            <w:pPr>
              <w:pStyle w:val="ListParagraph"/>
              <w:spacing w:line="360" w:lineRule="auto"/>
              <w:ind w:left="0"/>
              <w:jc w:val="both"/>
              <w:rPr>
                <w:rFonts w:cstheme="minorHAnsi"/>
                <w:b/>
                <w:bCs/>
              </w:rPr>
            </w:pPr>
          </w:p>
          <w:p w:rsidR="00C15790" w:rsidRPr="004E651F" w:rsidRDefault="00C15790" w:rsidP="003B07E2">
            <w:pPr>
              <w:autoSpaceDE w:val="0"/>
              <w:autoSpaceDN w:val="0"/>
              <w:adjustRightInd w:val="0"/>
              <w:spacing w:line="360" w:lineRule="auto"/>
              <w:jc w:val="both"/>
              <w:rPr>
                <w:rFonts w:cstheme="minorHAnsi"/>
                <w:b/>
                <w:bCs/>
                <w:i/>
                <w:iCs/>
              </w:rPr>
            </w:pPr>
            <w:r w:rsidRPr="004E651F">
              <w:rPr>
                <w:rFonts w:cstheme="minorHAnsi"/>
                <w:b/>
                <w:bCs/>
                <w:i/>
                <w:iCs/>
              </w:rPr>
              <w:t>IMPORTANT!</w:t>
            </w:r>
          </w:p>
          <w:p w:rsidR="00C15790" w:rsidRPr="004E651F" w:rsidRDefault="00C15790" w:rsidP="00EB3E51">
            <w:pPr>
              <w:autoSpaceDE w:val="0"/>
              <w:autoSpaceDN w:val="0"/>
              <w:adjustRightInd w:val="0"/>
              <w:spacing w:line="360" w:lineRule="auto"/>
              <w:jc w:val="both"/>
              <w:rPr>
                <w:rFonts w:cstheme="minorHAnsi"/>
                <w:i/>
                <w:iCs/>
              </w:rPr>
            </w:pPr>
            <w:r w:rsidRPr="004E651F">
              <w:rPr>
                <w:rFonts w:cstheme="minorHAnsi"/>
                <w:i/>
                <w:iCs/>
              </w:rPr>
              <w:t>Solic</w:t>
            </w:r>
            <w:r w:rsidR="00EB3E51" w:rsidRPr="004E651F">
              <w:rPr>
                <w:rFonts w:cstheme="minorHAnsi"/>
                <w:i/>
                <w:iCs/>
              </w:rPr>
              <w:t xml:space="preserve">itantul/Beneficiarul trebuie să </w:t>
            </w:r>
            <w:r w:rsidRPr="004E651F">
              <w:rPr>
                <w:rFonts w:cstheme="minorHAnsi"/>
                <w:i/>
                <w:iCs/>
              </w:rPr>
              <w:t>depu</w:t>
            </w:r>
            <w:r w:rsidR="00EB3E51" w:rsidRPr="004E651F">
              <w:rPr>
                <w:rFonts w:cstheme="minorHAnsi"/>
                <w:i/>
                <w:iCs/>
              </w:rPr>
              <w:t xml:space="preserve">nă din proprie inițiativă toate </w:t>
            </w:r>
            <w:r w:rsidRPr="004E651F">
              <w:rPr>
                <w:rFonts w:cstheme="minorHAnsi"/>
                <w:i/>
                <w:iCs/>
              </w:rPr>
              <w:t>efortur</w:t>
            </w:r>
            <w:r w:rsidR="00EB3E51" w:rsidRPr="004E651F">
              <w:rPr>
                <w:rFonts w:cstheme="minorHAnsi"/>
                <w:i/>
                <w:iCs/>
              </w:rPr>
              <w:t xml:space="preserve">ile pentru a lua cunoştintă de </w:t>
            </w:r>
            <w:r w:rsidRPr="004E651F">
              <w:rPr>
                <w:rFonts w:cstheme="minorHAnsi"/>
                <w:i/>
                <w:iCs/>
              </w:rPr>
              <w:t>toate informațiile publice referitoare</w:t>
            </w:r>
            <w:r w:rsidR="00EB3E51" w:rsidRPr="004E651F">
              <w:rPr>
                <w:rFonts w:cstheme="minorHAnsi"/>
                <w:i/>
                <w:iCs/>
              </w:rPr>
              <w:t xml:space="preserve"> la măsura/sub‐măsura din PNDR </w:t>
            </w:r>
            <w:r w:rsidRPr="004E651F">
              <w:rPr>
                <w:rFonts w:cstheme="minorHAnsi"/>
                <w:i/>
                <w:iCs/>
              </w:rPr>
              <w:t>201</w:t>
            </w:r>
            <w:r w:rsidR="00EB3E51" w:rsidRPr="004E651F">
              <w:rPr>
                <w:rFonts w:cstheme="minorHAnsi"/>
                <w:i/>
                <w:iCs/>
              </w:rPr>
              <w:t xml:space="preserve">4‐2020/ schema de ajutor pentru </w:t>
            </w:r>
            <w:r w:rsidRPr="004E651F">
              <w:rPr>
                <w:rFonts w:cstheme="minorHAnsi"/>
                <w:i/>
                <w:iCs/>
              </w:rPr>
              <w:t xml:space="preserve">care </w:t>
            </w:r>
            <w:r w:rsidR="00EB3E51" w:rsidRPr="004E651F">
              <w:rPr>
                <w:rFonts w:cstheme="minorHAnsi"/>
                <w:i/>
                <w:iCs/>
              </w:rPr>
              <w:t xml:space="preserve">depune proiectul în cadrul PNDR 2014 – 2020 în vederea selectării </w:t>
            </w:r>
            <w:r w:rsidRPr="004E651F">
              <w:rPr>
                <w:rFonts w:cstheme="minorHAnsi"/>
                <w:i/>
                <w:iCs/>
              </w:rPr>
              <w:t>pentru</w:t>
            </w:r>
            <w:r w:rsidR="00EB3E51" w:rsidRPr="004E651F">
              <w:rPr>
                <w:rFonts w:cstheme="minorHAnsi"/>
                <w:i/>
                <w:iCs/>
              </w:rPr>
              <w:t xml:space="preserve"> finanțare şi să cunoască toate </w:t>
            </w:r>
            <w:r w:rsidRPr="004E651F">
              <w:rPr>
                <w:rFonts w:cstheme="minorHAnsi"/>
                <w:i/>
                <w:iCs/>
              </w:rPr>
              <w:t>drepturile ş</w:t>
            </w:r>
            <w:r w:rsidR="00EB3E51" w:rsidRPr="004E651F">
              <w:rPr>
                <w:rFonts w:cstheme="minorHAnsi"/>
                <w:i/>
                <w:iCs/>
              </w:rPr>
              <w:t xml:space="preserve">i obligațiile prevăzute în </w:t>
            </w:r>
            <w:r w:rsidRPr="004E651F">
              <w:rPr>
                <w:rFonts w:cstheme="minorHAnsi"/>
                <w:i/>
                <w:iCs/>
              </w:rPr>
              <w:t>con</w:t>
            </w:r>
            <w:r w:rsidR="00EB3E51" w:rsidRPr="004E651F">
              <w:rPr>
                <w:rFonts w:cstheme="minorHAnsi"/>
                <w:i/>
                <w:iCs/>
              </w:rPr>
              <w:t xml:space="preserve">tractul de finanțare înainte de </w:t>
            </w:r>
            <w:r w:rsidRPr="004E651F">
              <w:rPr>
                <w:rFonts w:cstheme="minorHAnsi"/>
                <w:i/>
                <w:iCs/>
              </w:rPr>
              <w:t>semnarea acestuia.</w:t>
            </w:r>
          </w:p>
        </w:tc>
      </w:tr>
    </w:tbl>
    <w:p w:rsidR="00C15790" w:rsidRPr="004E651F" w:rsidRDefault="00C15790" w:rsidP="00EB3E51">
      <w:pPr>
        <w:spacing w:after="0" w:line="360" w:lineRule="auto"/>
        <w:jc w:val="both"/>
        <w:rPr>
          <w:rFonts w:cstheme="minorHAnsi"/>
          <w:b/>
          <w:bCs/>
        </w:rPr>
      </w:pPr>
    </w:p>
    <w:p w:rsidR="00C15790" w:rsidRPr="004E651F" w:rsidRDefault="00C15790" w:rsidP="003B07E2">
      <w:pPr>
        <w:autoSpaceDE w:val="0"/>
        <w:autoSpaceDN w:val="0"/>
        <w:adjustRightInd w:val="0"/>
        <w:spacing w:after="0" w:line="360" w:lineRule="auto"/>
        <w:jc w:val="both"/>
        <w:rPr>
          <w:rFonts w:cstheme="minorHAnsi"/>
        </w:rPr>
      </w:pPr>
      <w:r w:rsidRPr="004E651F">
        <w:rPr>
          <w:rFonts w:cstheme="minorHAnsi"/>
          <w:b/>
          <w:bCs/>
        </w:rPr>
        <w:t>2. Certificatul de Urbanism</w:t>
      </w:r>
      <w:r w:rsidRPr="004E651F">
        <w:rPr>
          <w:rFonts w:cstheme="minorHAnsi"/>
        </w:rPr>
        <w:t>, valabil la data depunerii Cererii de Fi</w:t>
      </w:r>
      <w:r w:rsidR="00EB3E51" w:rsidRPr="004E651F">
        <w:rPr>
          <w:rFonts w:cstheme="minorHAnsi"/>
        </w:rPr>
        <w:t xml:space="preserve">nanţare, eliberat în condiţiile </w:t>
      </w:r>
      <w:r w:rsidRPr="004E651F">
        <w:rPr>
          <w:rFonts w:cstheme="minorHAnsi"/>
        </w:rPr>
        <w:t xml:space="preserve">Legii 50/1991, privind autorizarea executării lucrărilor de construcţii, </w:t>
      </w:r>
      <w:r w:rsidR="00EB3E51" w:rsidRPr="004E651F">
        <w:rPr>
          <w:rFonts w:cstheme="minorHAnsi"/>
        </w:rPr>
        <w:t xml:space="preserve">republicată, cu modificările şi </w:t>
      </w:r>
      <w:r w:rsidRPr="004E651F">
        <w:rPr>
          <w:rFonts w:cstheme="minorHAnsi"/>
        </w:rPr>
        <w:t>completările ulterioare.</w:t>
      </w:r>
    </w:p>
    <w:p w:rsidR="00C15790" w:rsidRPr="004E651F" w:rsidRDefault="00C15790" w:rsidP="00EB3E51">
      <w:pPr>
        <w:autoSpaceDE w:val="0"/>
        <w:autoSpaceDN w:val="0"/>
        <w:adjustRightInd w:val="0"/>
        <w:spacing w:after="0" w:line="360" w:lineRule="auto"/>
        <w:jc w:val="both"/>
        <w:rPr>
          <w:rFonts w:cstheme="minorHAnsi"/>
        </w:rPr>
      </w:pPr>
      <w:r w:rsidRPr="004E651F">
        <w:rPr>
          <w:rFonts w:cstheme="minorHAnsi"/>
          <w:b/>
          <w:bCs/>
        </w:rPr>
        <w:t>3.1 Inventarul bunurilor ce aparţin domeniului public al comunei</w:t>
      </w:r>
      <w:r w:rsidRPr="004E651F">
        <w:rPr>
          <w:rFonts w:cstheme="minorHAnsi"/>
        </w:rPr>
        <w:t xml:space="preserve">, </w:t>
      </w:r>
      <w:r w:rsidR="00EB3E51" w:rsidRPr="004E651F">
        <w:rPr>
          <w:rFonts w:cstheme="minorHAnsi"/>
        </w:rPr>
        <w:t xml:space="preserve">întocmit conform legislaţiei în </w:t>
      </w:r>
      <w:r w:rsidRPr="004E651F">
        <w:rPr>
          <w:rFonts w:cstheme="minorHAnsi"/>
        </w:rPr>
        <w:t>vigoare privind proprietatea publică şi regimul juridic al ac</w:t>
      </w:r>
      <w:r w:rsidR="00EB3E51" w:rsidRPr="004E651F">
        <w:rPr>
          <w:rFonts w:cstheme="minorHAnsi"/>
        </w:rPr>
        <w:t xml:space="preserve">esteia, atestat prin Hotărâre a </w:t>
      </w:r>
      <w:r w:rsidRPr="004E651F">
        <w:rPr>
          <w:rFonts w:cstheme="minorHAnsi"/>
        </w:rPr>
        <w:t>Guvernu</w:t>
      </w:r>
      <w:r w:rsidR="00EB3E51" w:rsidRPr="004E651F">
        <w:rPr>
          <w:rFonts w:cstheme="minorHAnsi"/>
        </w:rPr>
        <w:t xml:space="preserve">lui şi </w:t>
      </w:r>
      <w:r w:rsidRPr="004E651F">
        <w:rPr>
          <w:rFonts w:cstheme="minorHAnsi"/>
        </w:rPr>
        <w:t>publicat în Monitorul Oficial al României (copie după Mo</w:t>
      </w:r>
      <w:r w:rsidR="00EB3E51" w:rsidRPr="004E651F">
        <w:rPr>
          <w:rFonts w:cstheme="minorHAnsi"/>
        </w:rPr>
        <w:t xml:space="preserve">nitorul Oficial) și în situaţia </w:t>
      </w:r>
      <w:r w:rsidRPr="004E651F">
        <w:rPr>
          <w:rFonts w:cstheme="minorHAnsi"/>
        </w:rPr>
        <w:t>în care în Inventarul bunurilor care alcătuiesc domeniul public,</w:t>
      </w:r>
      <w:r w:rsidR="00EB3E51" w:rsidRPr="004E651F">
        <w:rPr>
          <w:rFonts w:cstheme="minorHAnsi"/>
        </w:rPr>
        <w:t xml:space="preserve"> investițiile care fac obiectul </w:t>
      </w:r>
      <w:r w:rsidRPr="004E651F">
        <w:rPr>
          <w:rFonts w:cstheme="minorHAnsi"/>
        </w:rPr>
        <w:t>proiectului, nu sunt incluse în domeniul public sau sunt incluse într‐o poziţie globală, solicitantul</w:t>
      </w:r>
      <w:r w:rsidR="00EB3E51" w:rsidRPr="004E651F">
        <w:rPr>
          <w:rFonts w:cstheme="minorHAnsi"/>
        </w:rPr>
        <w:t xml:space="preserve"> </w:t>
      </w:r>
      <w:r w:rsidRPr="004E651F">
        <w:rPr>
          <w:rFonts w:cstheme="minorHAnsi"/>
        </w:rPr>
        <w:t>trebuie să prezinte:</w:t>
      </w:r>
    </w:p>
    <w:p w:rsidR="00C15790" w:rsidRDefault="00607A67" w:rsidP="003B07E2">
      <w:pPr>
        <w:autoSpaceDE w:val="0"/>
        <w:autoSpaceDN w:val="0"/>
        <w:adjustRightInd w:val="0"/>
        <w:spacing w:after="0" w:line="360" w:lineRule="auto"/>
        <w:jc w:val="both"/>
        <w:rPr>
          <w:rFonts w:cstheme="minorHAnsi"/>
        </w:rPr>
      </w:pPr>
      <w:r w:rsidRPr="004E651F">
        <w:rPr>
          <w:rFonts w:cstheme="minorHAnsi"/>
          <w:b/>
          <w:bCs/>
        </w:rPr>
        <w:lastRenderedPageBreak/>
        <w:t>Hotărârea</w:t>
      </w:r>
      <w:r w:rsidR="00C15790" w:rsidRPr="004E651F">
        <w:rPr>
          <w:rFonts w:cstheme="minorHAnsi"/>
          <w:b/>
          <w:bCs/>
        </w:rPr>
        <w:t xml:space="preserve"> consiliului local </w:t>
      </w:r>
      <w:r w:rsidR="00C15790" w:rsidRPr="004E651F">
        <w:rPr>
          <w:rFonts w:cstheme="minorHAnsi"/>
        </w:rPr>
        <w:t>privind aprobarea modifi</w:t>
      </w:r>
      <w:r w:rsidR="00EB3E51" w:rsidRPr="004E651F">
        <w:rPr>
          <w:rFonts w:cstheme="minorHAnsi"/>
        </w:rPr>
        <w:t xml:space="preserve">cărilor şi/sau completărilor la </w:t>
      </w:r>
      <w:r w:rsidR="00C15790" w:rsidRPr="004E651F">
        <w:rPr>
          <w:rFonts w:cstheme="minorHAnsi"/>
        </w:rPr>
        <w:t>inventar în sensul includerii în domeniul public sau detalierii</w:t>
      </w:r>
      <w:r w:rsidR="00EB3E51" w:rsidRPr="004E651F">
        <w:rPr>
          <w:rFonts w:cstheme="minorHAnsi"/>
        </w:rPr>
        <w:t xml:space="preserve"> poziţiei globale existente, cu </w:t>
      </w:r>
      <w:r w:rsidR="00C15790" w:rsidRPr="004E651F">
        <w:rPr>
          <w:rFonts w:cstheme="minorHAnsi"/>
        </w:rPr>
        <w:t xml:space="preserve">respectarea prevederilor art. 115 alin. (7) din Legea nr. 215/2001, </w:t>
      </w:r>
      <w:r w:rsidR="00EB3E51" w:rsidRPr="004E651F">
        <w:rPr>
          <w:rFonts w:cstheme="minorHAnsi"/>
        </w:rPr>
        <w:t xml:space="preserve">republicată, cu modificările şi </w:t>
      </w:r>
      <w:r w:rsidR="00C15790" w:rsidRPr="004E651F">
        <w:rPr>
          <w:rFonts w:cstheme="minorHAnsi"/>
        </w:rPr>
        <w:t>completările ulterioare, a administraţiei publice locale, în privinţa su</w:t>
      </w:r>
      <w:r w:rsidR="00EB3E51" w:rsidRPr="004E651F">
        <w:rPr>
          <w:rFonts w:cstheme="minorHAnsi"/>
        </w:rPr>
        <w:t xml:space="preserve">punerii acesteia controlului de </w:t>
      </w:r>
      <w:r w:rsidR="00C15790" w:rsidRPr="004E651F">
        <w:rPr>
          <w:rFonts w:cstheme="minorHAnsi"/>
        </w:rPr>
        <w:t>legalitate al Prefectului, în condiţiile legii (este suficientă prezent</w:t>
      </w:r>
      <w:r w:rsidR="00EB3E51" w:rsidRPr="004E651F">
        <w:rPr>
          <w:rFonts w:cstheme="minorHAnsi"/>
        </w:rPr>
        <w:t xml:space="preserve">area adresei de înaintare către </w:t>
      </w:r>
      <w:r w:rsidR="00C15790" w:rsidRPr="004E651F">
        <w:rPr>
          <w:rFonts w:cstheme="minorHAnsi"/>
        </w:rPr>
        <w:t>instituţia prefectului pentru controlul de legalitate),</w:t>
      </w:r>
    </w:p>
    <w:p w:rsidR="00371AB8" w:rsidRPr="00BF3EEF" w:rsidRDefault="00371AB8" w:rsidP="00371AB8">
      <w:pPr>
        <w:autoSpaceDE w:val="0"/>
        <w:autoSpaceDN w:val="0"/>
        <w:adjustRightInd w:val="0"/>
        <w:spacing w:after="0" w:line="240" w:lineRule="auto"/>
        <w:jc w:val="both"/>
        <w:rPr>
          <w:rFonts w:cstheme="minorHAnsi"/>
        </w:rPr>
      </w:pPr>
      <w:r w:rsidRPr="00BF3EEF">
        <w:rPr>
          <w:rFonts w:cstheme="minorHAnsi"/>
        </w:rPr>
        <w:t>sau</w:t>
      </w:r>
    </w:p>
    <w:p w:rsidR="00DE6AF5" w:rsidRDefault="00DE6AF5" w:rsidP="00371AB8">
      <w:pPr>
        <w:autoSpaceDE w:val="0"/>
        <w:autoSpaceDN w:val="0"/>
        <w:adjustRightInd w:val="0"/>
        <w:spacing w:after="0" w:line="240" w:lineRule="auto"/>
        <w:jc w:val="both"/>
        <w:rPr>
          <w:rFonts w:cstheme="minorHAnsi"/>
          <w:b/>
          <w:bCs/>
        </w:rPr>
      </w:pPr>
    </w:p>
    <w:p w:rsidR="00371AB8" w:rsidRPr="00371AB8" w:rsidRDefault="00BF3EEF" w:rsidP="00371AB8">
      <w:pPr>
        <w:autoSpaceDE w:val="0"/>
        <w:autoSpaceDN w:val="0"/>
        <w:adjustRightInd w:val="0"/>
        <w:spacing w:after="0" w:line="240" w:lineRule="auto"/>
        <w:jc w:val="both"/>
        <w:rPr>
          <w:rFonts w:cstheme="minorHAnsi"/>
          <w:b/>
          <w:bCs/>
        </w:rPr>
      </w:pPr>
      <w:r w:rsidRPr="00BF3EEF">
        <w:rPr>
          <w:rFonts w:cstheme="minorHAnsi"/>
          <w:b/>
          <w:bCs/>
        </w:rPr>
        <w:t>3.2</w:t>
      </w:r>
      <w:r w:rsidR="00371AB8" w:rsidRPr="00BF3EEF">
        <w:rPr>
          <w:rFonts w:cstheme="minorHAnsi"/>
          <w:b/>
          <w:bCs/>
        </w:rPr>
        <w:t xml:space="preserve"> Documente doveditoare ale dreptului de proprietate/ dreptul de uz, uzufruct, superficie,</w:t>
      </w:r>
      <w:r w:rsidR="002A5F77" w:rsidRPr="00BF3EEF">
        <w:rPr>
          <w:rFonts w:cstheme="minorHAnsi"/>
          <w:b/>
          <w:bCs/>
        </w:rPr>
        <w:t xml:space="preserve"> </w:t>
      </w:r>
      <w:r w:rsidR="00DE6AF5">
        <w:rPr>
          <w:rFonts w:cstheme="minorHAnsi"/>
          <w:b/>
          <w:bCs/>
        </w:rPr>
        <w:t>concesiune</w:t>
      </w:r>
      <w:r w:rsidR="002A5F77" w:rsidRPr="00DE6AF5">
        <w:rPr>
          <w:rFonts w:cstheme="minorHAnsi"/>
          <w:b/>
          <w:bCs/>
        </w:rPr>
        <w:t>,</w:t>
      </w:r>
      <w:r w:rsidR="00371AB8" w:rsidRPr="00BF3EEF">
        <w:rPr>
          <w:rFonts w:cstheme="minorHAnsi"/>
          <w:b/>
          <w:bCs/>
        </w:rPr>
        <w:t xml:space="preserve"> servitute /administrare </w:t>
      </w:r>
      <w:r w:rsidR="00371AB8" w:rsidRPr="00BF3EEF">
        <w:rPr>
          <w:rFonts w:cstheme="minorHAnsi"/>
        </w:rPr>
        <w:t>al ONG‐urilor, Unităților de cult, Persoanelor fizice autorizate/societăților</w:t>
      </w:r>
      <w:r w:rsidR="00371AB8" w:rsidRPr="00BF3EEF">
        <w:rPr>
          <w:rFonts w:cstheme="minorHAnsi"/>
          <w:b/>
          <w:bCs/>
        </w:rPr>
        <w:t xml:space="preserve"> </w:t>
      </w:r>
      <w:r w:rsidR="00371AB8" w:rsidRPr="00BF3EEF">
        <w:rPr>
          <w:rFonts w:cstheme="minorHAnsi"/>
        </w:rPr>
        <w:t>comerciale pe o perioadă de 10 ani asupra bunurilor imobile la care se vor efectua lucrări, conform Cererii de Finanţare;</w:t>
      </w:r>
    </w:p>
    <w:p w:rsidR="00371AB8" w:rsidRDefault="00371AB8" w:rsidP="00EB3E51">
      <w:pPr>
        <w:autoSpaceDE w:val="0"/>
        <w:autoSpaceDN w:val="0"/>
        <w:adjustRightInd w:val="0"/>
        <w:spacing w:after="0" w:line="360" w:lineRule="auto"/>
        <w:jc w:val="both"/>
        <w:rPr>
          <w:rFonts w:cstheme="minorHAnsi"/>
          <w:b/>
          <w:bCs/>
        </w:rPr>
      </w:pPr>
    </w:p>
    <w:p w:rsidR="00C15790" w:rsidRPr="004E651F" w:rsidRDefault="00BF3EEF" w:rsidP="00EB3E51">
      <w:pPr>
        <w:autoSpaceDE w:val="0"/>
        <w:autoSpaceDN w:val="0"/>
        <w:adjustRightInd w:val="0"/>
        <w:spacing w:after="0" w:line="360" w:lineRule="auto"/>
        <w:jc w:val="both"/>
        <w:rPr>
          <w:rFonts w:cstheme="minorHAnsi"/>
        </w:rPr>
      </w:pPr>
      <w:r w:rsidRPr="00DE6AF5">
        <w:rPr>
          <w:rFonts w:cstheme="minorHAnsi"/>
          <w:b/>
          <w:bCs/>
        </w:rPr>
        <w:t>5</w:t>
      </w:r>
      <w:r w:rsidR="00B923BF" w:rsidRPr="00DE6AF5">
        <w:rPr>
          <w:rFonts w:cstheme="minorHAnsi"/>
          <w:b/>
          <w:bCs/>
        </w:rPr>
        <w:t>.</w:t>
      </w:r>
      <w:r w:rsidR="00CA2AE7" w:rsidRPr="00DE6AF5">
        <w:rPr>
          <w:rFonts w:cstheme="minorHAnsi"/>
          <w:b/>
          <w:bCs/>
        </w:rPr>
        <w:t>1.</w:t>
      </w:r>
      <w:r w:rsidR="00C15790" w:rsidRPr="00DE6AF5">
        <w:rPr>
          <w:rFonts w:cstheme="minorHAnsi"/>
          <w:b/>
          <w:bCs/>
        </w:rPr>
        <w:t xml:space="preserve"> </w:t>
      </w:r>
      <w:r w:rsidR="00CA2AE7" w:rsidRPr="00DE6AF5">
        <w:rPr>
          <w:rFonts w:cstheme="minorHAnsi"/>
          <w:b/>
          <w:bCs/>
        </w:rPr>
        <w:t>Hotărârea/Hotărârile Consiliului Local</w:t>
      </w:r>
      <w:r w:rsidR="00C15790" w:rsidRPr="00DE6AF5">
        <w:rPr>
          <w:rFonts w:cstheme="minorHAnsi"/>
          <w:b/>
          <w:bCs/>
        </w:rPr>
        <w:t xml:space="preserve"> </w:t>
      </w:r>
      <w:r w:rsidR="00C15790" w:rsidRPr="00DE6AF5">
        <w:rPr>
          <w:rFonts w:cstheme="minorHAnsi"/>
        </w:rPr>
        <w:t>pentru implementarea proiectului cu referire la</w:t>
      </w:r>
      <w:r w:rsidR="00EB3E51" w:rsidRPr="004E651F">
        <w:rPr>
          <w:rFonts w:cstheme="minorHAnsi"/>
        </w:rPr>
        <w:t xml:space="preserve"> </w:t>
      </w:r>
      <w:r w:rsidR="00C15790" w:rsidRPr="004E651F">
        <w:rPr>
          <w:rFonts w:cstheme="minorHAnsi"/>
        </w:rPr>
        <w:t>următoarele puncte (</w:t>
      </w:r>
      <w:r w:rsidR="00C15790" w:rsidRPr="004E651F">
        <w:rPr>
          <w:rFonts w:cstheme="minorHAnsi"/>
          <w:i/>
          <w:iCs/>
        </w:rPr>
        <w:t>obligatorii</w:t>
      </w:r>
      <w:r w:rsidR="00C15790" w:rsidRPr="004E651F">
        <w:rPr>
          <w:rFonts w:cstheme="minorHAnsi"/>
        </w:rPr>
        <w:t>):</w:t>
      </w:r>
    </w:p>
    <w:p w:rsidR="00EB3E51" w:rsidRPr="004E651F" w:rsidRDefault="00C15790" w:rsidP="00ED6228">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necesitatea şi oportunitatea investiţiei;</w:t>
      </w:r>
    </w:p>
    <w:p w:rsidR="00EB3E51" w:rsidRPr="004E651F" w:rsidRDefault="00C15790" w:rsidP="00ED6228">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lucrările vor fi prevăzute în bugetul/bugetele local/e pentru perioada de realizare a investiţiei în</w:t>
      </w:r>
      <w:r w:rsidR="00EB3E51" w:rsidRPr="004E651F">
        <w:rPr>
          <w:rFonts w:eastAsia="SymbolMT" w:cstheme="minorHAnsi"/>
        </w:rPr>
        <w:t xml:space="preserve"> </w:t>
      </w:r>
      <w:r w:rsidRPr="004E651F">
        <w:rPr>
          <w:rFonts w:eastAsia="SymbolMT" w:cstheme="minorHAnsi"/>
        </w:rPr>
        <w:t>cazul obţinerii finanţării;</w:t>
      </w:r>
    </w:p>
    <w:p w:rsidR="00EB3E51" w:rsidRPr="004E651F" w:rsidRDefault="00C15790" w:rsidP="00ED6228">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angajamentul de a suporta cheltuielile de întreţinere/mentenanță a investiţiei pe o perioadă de</w:t>
      </w:r>
      <w:r w:rsidR="00EB3E51" w:rsidRPr="004E651F">
        <w:rPr>
          <w:rFonts w:eastAsia="SymbolMT" w:cstheme="minorHAnsi"/>
        </w:rPr>
        <w:t xml:space="preserve"> </w:t>
      </w:r>
      <w:r w:rsidRPr="004E651F">
        <w:rPr>
          <w:rFonts w:eastAsia="SymbolMT" w:cstheme="minorHAnsi"/>
        </w:rPr>
        <w:t>minimum 5 ani de la data efectuării ultimei plăți;</w:t>
      </w:r>
    </w:p>
    <w:p w:rsidR="00EB3E51" w:rsidRPr="004E651F" w:rsidRDefault="00C15790" w:rsidP="00ED6228">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caracteristici tehnice ale investiției/investițiilor propuse</w:t>
      </w:r>
      <w:r w:rsidR="00EB3E51" w:rsidRPr="004E651F">
        <w:rPr>
          <w:rFonts w:eastAsia="SymbolMT" w:cstheme="minorHAnsi"/>
        </w:rPr>
        <w:t xml:space="preserve"> </w:t>
      </w:r>
      <w:r w:rsidRPr="004E651F">
        <w:rPr>
          <w:rFonts w:eastAsia="SymbolMT" w:cstheme="minorHAnsi"/>
        </w:rPr>
        <w:t>(lungimi, arii, volume, capacităţi etc.)</w:t>
      </w:r>
    </w:p>
    <w:p w:rsidR="00EB3E51" w:rsidRPr="004E651F" w:rsidRDefault="00C15790" w:rsidP="00ED6228">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nominalizarea şi delegarea reprezentantului legal al</w:t>
      </w:r>
      <w:r w:rsidR="00EB3E51" w:rsidRPr="004E651F">
        <w:rPr>
          <w:rFonts w:eastAsia="SymbolMT" w:cstheme="minorHAnsi"/>
        </w:rPr>
        <w:t xml:space="preserve"> </w:t>
      </w:r>
      <w:r w:rsidRPr="004E651F">
        <w:rPr>
          <w:rFonts w:eastAsia="SymbolMT" w:cstheme="minorHAnsi"/>
        </w:rPr>
        <w:t>comunei/ONG pentru relaţia cu AFIR în derularea</w:t>
      </w:r>
      <w:r w:rsidR="00EB3E51" w:rsidRPr="004E651F">
        <w:rPr>
          <w:rFonts w:eastAsia="SymbolMT" w:cstheme="minorHAnsi"/>
        </w:rPr>
        <w:t xml:space="preserve"> </w:t>
      </w:r>
      <w:r w:rsidRPr="004E651F">
        <w:rPr>
          <w:rFonts w:eastAsia="SymbolMT" w:cstheme="minorHAnsi"/>
        </w:rPr>
        <w:t>proiectului.</w:t>
      </w:r>
    </w:p>
    <w:p w:rsidR="00C15790" w:rsidRPr="004E651F" w:rsidRDefault="00C15790" w:rsidP="00ED6228">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detalierea activităţilor sociale/culturale desfășurate în</w:t>
      </w:r>
      <w:r w:rsidR="00EB3E51" w:rsidRPr="004E651F">
        <w:rPr>
          <w:rFonts w:eastAsia="SymbolMT" w:cstheme="minorHAnsi"/>
        </w:rPr>
        <w:t xml:space="preserve"> </w:t>
      </w:r>
      <w:r w:rsidRPr="004E651F">
        <w:rPr>
          <w:rFonts w:eastAsia="SymbolMT" w:cstheme="minorHAnsi"/>
        </w:rPr>
        <w:t>ultimele 12 luni, anterioare datei depunerii Cererii de</w:t>
      </w:r>
      <w:r w:rsidR="00EB3E51" w:rsidRPr="004E651F">
        <w:rPr>
          <w:rFonts w:eastAsia="SymbolMT" w:cstheme="minorHAnsi"/>
        </w:rPr>
        <w:t xml:space="preserve"> </w:t>
      </w:r>
      <w:r w:rsidRPr="004E651F">
        <w:rPr>
          <w:rFonts w:eastAsia="SymbolMT" w:cstheme="minorHAnsi"/>
        </w:rPr>
        <w:t>finanţare.</w:t>
      </w:r>
    </w:p>
    <w:p w:rsidR="00712BC5" w:rsidRPr="004E651F" w:rsidRDefault="00712BC5" w:rsidP="00ED6228">
      <w:pPr>
        <w:pStyle w:val="ListParagraph"/>
        <w:numPr>
          <w:ilvl w:val="0"/>
          <w:numId w:val="20"/>
        </w:numPr>
        <w:autoSpaceDE w:val="0"/>
        <w:autoSpaceDN w:val="0"/>
        <w:adjustRightInd w:val="0"/>
        <w:spacing w:after="0" w:line="360" w:lineRule="auto"/>
        <w:jc w:val="both"/>
        <w:rPr>
          <w:rFonts w:eastAsia="SymbolMT" w:cstheme="minorHAnsi"/>
        </w:rPr>
      </w:pPr>
      <w:r w:rsidRPr="004E651F">
        <w:rPr>
          <w:rFonts w:eastAsia="SymbolMT" w:cstheme="minorHAnsi"/>
        </w:rPr>
        <w:t>Crearea unei loc nou de munca in cadrul proiectului – daca este cazul.</w:t>
      </w:r>
    </w:p>
    <w:tbl>
      <w:tblPr>
        <w:tblStyle w:val="TableGrid"/>
        <w:tblW w:w="0" w:type="auto"/>
        <w:tblInd w:w="720" w:type="dxa"/>
        <w:tblLook w:val="04A0" w:firstRow="1" w:lastRow="0" w:firstColumn="1" w:lastColumn="0" w:noHBand="0" w:noVBand="1"/>
      </w:tblPr>
      <w:tblGrid>
        <w:gridCol w:w="8485"/>
      </w:tblGrid>
      <w:tr w:rsidR="00C86F88" w:rsidRPr="004E651F" w:rsidTr="00D16619">
        <w:tc>
          <w:tcPr>
            <w:tcW w:w="8485" w:type="dxa"/>
          </w:tcPr>
          <w:p w:rsidR="00C15790" w:rsidRPr="004E651F" w:rsidRDefault="00C15790" w:rsidP="003B07E2">
            <w:pPr>
              <w:autoSpaceDE w:val="0"/>
              <w:autoSpaceDN w:val="0"/>
              <w:adjustRightInd w:val="0"/>
              <w:spacing w:line="360" w:lineRule="auto"/>
              <w:jc w:val="both"/>
              <w:rPr>
                <w:rFonts w:cstheme="minorHAnsi"/>
                <w:b/>
                <w:bCs/>
                <w:i/>
                <w:iCs/>
              </w:rPr>
            </w:pPr>
            <w:r w:rsidRPr="004E651F">
              <w:rPr>
                <w:rFonts w:cstheme="minorHAnsi"/>
                <w:b/>
                <w:bCs/>
                <w:i/>
                <w:iCs/>
              </w:rPr>
              <w:t>Important!</w:t>
            </w:r>
          </w:p>
          <w:p w:rsidR="00C15790" w:rsidRPr="004E651F" w:rsidRDefault="00C15790" w:rsidP="00EB3E51">
            <w:pPr>
              <w:autoSpaceDE w:val="0"/>
              <w:autoSpaceDN w:val="0"/>
              <w:adjustRightInd w:val="0"/>
              <w:spacing w:line="360" w:lineRule="auto"/>
              <w:jc w:val="both"/>
              <w:rPr>
                <w:rFonts w:cstheme="minorHAnsi"/>
                <w:i/>
                <w:iCs/>
              </w:rPr>
            </w:pPr>
            <w:r w:rsidRPr="004E651F">
              <w:rPr>
                <w:rFonts w:cstheme="minorHAnsi"/>
                <w:i/>
                <w:iCs/>
              </w:rPr>
              <w:t>Solic</w:t>
            </w:r>
            <w:r w:rsidR="00EB3E51" w:rsidRPr="004E651F">
              <w:rPr>
                <w:rFonts w:cstheme="minorHAnsi"/>
                <w:i/>
                <w:iCs/>
              </w:rPr>
              <w:t xml:space="preserve">itanţii publici au obligaţia de </w:t>
            </w:r>
            <w:r w:rsidRPr="004E651F">
              <w:rPr>
                <w:rFonts w:cstheme="minorHAnsi"/>
                <w:i/>
                <w:iCs/>
              </w:rPr>
              <w:t xml:space="preserve">excludere </w:t>
            </w:r>
            <w:r w:rsidR="00EB3E51" w:rsidRPr="004E651F">
              <w:rPr>
                <w:rFonts w:cstheme="minorHAnsi"/>
                <w:i/>
                <w:iCs/>
              </w:rPr>
              <w:t xml:space="preserve">a oricărei contribuţii </w:t>
            </w:r>
            <w:r w:rsidRPr="004E651F">
              <w:rPr>
                <w:rFonts w:cstheme="minorHAnsi"/>
                <w:i/>
                <w:iCs/>
              </w:rPr>
              <w:t>public</w:t>
            </w:r>
            <w:r w:rsidR="00EB3E51" w:rsidRPr="004E651F">
              <w:rPr>
                <w:rFonts w:cstheme="minorHAnsi"/>
                <w:i/>
                <w:iCs/>
              </w:rPr>
              <w:t xml:space="preserve">e directe de la Bugetul de stat </w:t>
            </w:r>
            <w:r w:rsidRPr="004E651F">
              <w:rPr>
                <w:rFonts w:cstheme="minorHAnsi"/>
                <w:i/>
                <w:iCs/>
              </w:rPr>
              <w:t>pen</w:t>
            </w:r>
            <w:r w:rsidR="00EB3E51" w:rsidRPr="004E651F">
              <w:rPr>
                <w:rFonts w:cstheme="minorHAnsi"/>
                <w:i/>
                <w:iCs/>
              </w:rPr>
              <w:t xml:space="preserve">tru investiţiile care urmează a se realiza, plăţile (pentru </w:t>
            </w:r>
            <w:r w:rsidRPr="004E651F">
              <w:rPr>
                <w:rFonts w:cstheme="minorHAnsi"/>
                <w:i/>
                <w:iCs/>
              </w:rPr>
              <w:t>cheltu</w:t>
            </w:r>
            <w:r w:rsidR="00EB3E51" w:rsidRPr="004E651F">
              <w:rPr>
                <w:rFonts w:cstheme="minorHAnsi"/>
                <w:i/>
                <w:iCs/>
              </w:rPr>
              <w:t xml:space="preserve">ielile neeligibile etc.) urmând </w:t>
            </w:r>
            <w:r w:rsidRPr="004E651F">
              <w:rPr>
                <w:rFonts w:cstheme="minorHAnsi"/>
                <w:i/>
                <w:iCs/>
              </w:rPr>
              <w:t>s</w:t>
            </w:r>
            <w:r w:rsidR="00EB3E51" w:rsidRPr="004E651F">
              <w:rPr>
                <w:rFonts w:cstheme="minorHAnsi"/>
                <w:i/>
                <w:iCs/>
              </w:rPr>
              <w:t xml:space="preserve">ă fie efectuate numai din surse proprii sau atrase – a se vedea </w:t>
            </w:r>
            <w:r w:rsidRPr="004E651F">
              <w:rPr>
                <w:rFonts w:cstheme="minorHAnsi"/>
                <w:i/>
                <w:iCs/>
              </w:rPr>
              <w:t>planul financiar.</w:t>
            </w:r>
          </w:p>
        </w:tc>
      </w:tr>
    </w:tbl>
    <w:p w:rsidR="00D16619" w:rsidRPr="00DE6AF5" w:rsidRDefault="00BF3EEF" w:rsidP="00D16619">
      <w:pPr>
        <w:autoSpaceDE w:val="0"/>
        <w:autoSpaceDN w:val="0"/>
        <w:adjustRightInd w:val="0"/>
        <w:spacing w:after="0" w:line="240" w:lineRule="auto"/>
        <w:jc w:val="both"/>
        <w:rPr>
          <w:rFonts w:cstheme="minorHAnsi"/>
          <w:b/>
          <w:bCs/>
        </w:rPr>
      </w:pPr>
      <w:r w:rsidRPr="001F4434">
        <w:rPr>
          <w:rFonts w:cstheme="minorHAnsi"/>
          <w:b/>
          <w:bCs/>
        </w:rPr>
        <w:t>5</w:t>
      </w:r>
      <w:r w:rsidR="00D16619" w:rsidRPr="001F4434">
        <w:rPr>
          <w:rFonts w:cstheme="minorHAnsi"/>
          <w:b/>
          <w:bCs/>
        </w:rPr>
        <w:t>.2 Hotărârea Adunării Generale pentru implementarea</w:t>
      </w:r>
      <w:r w:rsidR="00DE6AF5">
        <w:rPr>
          <w:rFonts w:cstheme="minorHAnsi"/>
          <w:b/>
          <w:bCs/>
        </w:rPr>
        <w:t xml:space="preserve"> </w:t>
      </w:r>
      <w:r w:rsidR="00D16619" w:rsidRPr="001F4434">
        <w:rPr>
          <w:rFonts w:cstheme="minorHAnsi"/>
          <w:b/>
          <w:bCs/>
        </w:rPr>
        <w:t xml:space="preserve">proiectului specific fiecărei categorii de solicitanți </w:t>
      </w:r>
      <w:r w:rsidR="00D16619" w:rsidRPr="001F4434">
        <w:rPr>
          <w:rFonts w:cstheme="minorHAnsi"/>
        </w:rPr>
        <w:t>(ONG, Unitate de cult, Persoană fizică</w:t>
      </w:r>
      <w:r w:rsidR="00DE6AF5">
        <w:rPr>
          <w:rFonts w:cstheme="minorHAnsi"/>
        </w:rPr>
        <w:t xml:space="preserve"> </w:t>
      </w:r>
      <w:r w:rsidR="00D16619" w:rsidRPr="001F4434">
        <w:rPr>
          <w:rFonts w:cstheme="minorHAnsi"/>
        </w:rPr>
        <w:t>autorizată/Societate Comercială</w:t>
      </w:r>
      <w:r w:rsidR="005E3D3B">
        <w:rPr>
          <w:rFonts w:cstheme="minorHAnsi"/>
        </w:rPr>
        <w:t xml:space="preserve">, </w:t>
      </w:r>
      <w:r w:rsidR="005E3D3B" w:rsidRPr="00E1242C">
        <w:rPr>
          <w:rFonts w:cstheme="minorHAnsi"/>
          <w:b/>
        </w:rPr>
        <w:t>Parteneriate publice private – pentru fiecare partener in parte</w:t>
      </w:r>
      <w:r w:rsidR="00D16619" w:rsidRPr="001F4434">
        <w:rPr>
          <w:rFonts w:cstheme="minorHAnsi"/>
        </w:rPr>
        <w:t>), pentru implementarea proiectului cu referire la următoarele</w:t>
      </w:r>
    </w:p>
    <w:p w:rsidR="00D16619" w:rsidRPr="001F4434" w:rsidRDefault="00D16619" w:rsidP="00D16619">
      <w:pPr>
        <w:autoSpaceDE w:val="0"/>
        <w:autoSpaceDN w:val="0"/>
        <w:adjustRightInd w:val="0"/>
        <w:spacing w:after="0" w:line="240" w:lineRule="auto"/>
        <w:jc w:val="both"/>
        <w:rPr>
          <w:rFonts w:cstheme="minorHAnsi"/>
        </w:rPr>
      </w:pPr>
      <w:r w:rsidRPr="001F4434">
        <w:rPr>
          <w:rFonts w:cstheme="minorHAnsi"/>
        </w:rPr>
        <w:t>puncte (</w:t>
      </w:r>
      <w:r w:rsidRPr="001F4434">
        <w:rPr>
          <w:rFonts w:cstheme="minorHAnsi"/>
          <w:i/>
          <w:iCs/>
        </w:rPr>
        <w:t>obligatorii</w:t>
      </w:r>
      <w:r w:rsidRPr="001F4434">
        <w:rPr>
          <w:rFonts w:cstheme="minorHAnsi"/>
        </w:rPr>
        <w:t>):</w:t>
      </w:r>
    </w:p>
    <w:p w:rsidR="00D16619" w:rsidRPr="001F4434" w:rsidRDefault="00D16619" w:rsidP="00D16619">
      <w:pPr>
        <w:pStyle w:val="ListParagraph"/>
        <w:numPr>
          <w:ilvl w:val="0"/>
          <w:numId w:val="47"/>
        </w:numPr>
        <w:autoSpaceDE w:val="0"/>
        <w:autoSpaceDN w:val="0"/>
        <w:adjustRightInd w:val="0"/>
        <w:spacing w:after="0" w:line="240" w:lineRule="auto"/>
        <w:jc w:val="both"/>
        <w:rPr>
          <w:rFonts w:cstheme="minorHAnsi"/>
        </w:rPr>
      </w:pPr>
      <w:r w:rsidRPr="001F4434">
        <w:rPr>
          <w:rFonts w:cstheme="minorHAnsi"/>
        </w:rPr>
        <w:t>necesitatea şi oportunitatea investiţiei;</w:t>
      </w:r>
    </w:p>
    <w:p w:rsidR="00D16619" w:rsidRPr="001F4434" w:rsidRDefault="00D16619" w:rsidP="00D16619">
      <w:pPr>
        <w:pStyle w:val="ListParagraph"/>
        <w:numPr>
          <w:ilvl w:val="0"/>
          <w:numId w:val="47"/>
        </w:numPr>
        <w:autoSpaceDE w:val="0"/>
        <w:autoSpaceDN w:val="0"/>
        <w:adjustRightInd w:val="0"/>
        <w:spacing w:after="0" w:line="240" w:lineRule="auto"/>
        <w:jc w:val="both"/>
        <w:rPr>
          <w:rFonts w:cstheme="minorHAnsi"/>
        </w:rPr>
      </w:pPr>
      <w:r w:rsidRPr="001F4434">
        <w:rPr>
          <w:rFonts w:cstheme="minorHAnsi"/>
        </w:rPr>
        <w:t>lucrările vor fi prevăzute în bugetul solicitantului pentru perioada de realizare a investiţiei, în cazul obţinerii finanţării;</w:t>
      </w:r>
    </w:p>
    <w:p w:rsidR="00D16619" w:rsidRPr="001F4434" w:rsidRDefault="00D16619" w:rsidP="00D16619">
      <w:pPr>
        <w:pStyle w:val="ListParagraph"/>
        <w:numPr>
          <w:ilvl w:val="0"/>
          <w:numId w:val="48"/>
        </w:numPr>
        <w:spacing w:after="0" w:line="240" w:lineRule="auto"/>
        <w:jc w:val="both"/>
        <w:rPr>
          <w:rFonts w:cstheme="minorHAnsi"/>
        </w:rPr>
      </w:pPr>
      <w:r w:rsidRPr="001F4434">
        <w:rPr>
          <w:rFonts w:eastAsia="SymbolMT" w:cstheme="minorHAnsi"/>
        </w:rPr>
        <w:lastRenderedPageBreak/>
        <w:t>angajamentul de a suporta cheltuielile de întreţinere/mentenanță a investiţiei pe o perioadă de minimum 5 ani de la data efectuării ultimei plăți;</w:t>
      </w:r>
    </w:p>
    <w:p w:rsidR="00D16619" w:rsidRPr="001F4434" w:rsidRDefault="00D16619" w:rsidP="00D16619">
      <w:pPr>
        <w:pStyle w:val="ListParagraph"/>
        <w:numPr>
          <w:ilvl w:val="0"/>
          <w:numId w:val="48"/>
        </w:numPr>
        <w:autoSpaceDE w:val="0"/>
        <w:autoSpaceDN w:val="0"/>
        <w:adjustRightInd w:val="0"/>
        <w:spacing w:after="0" w:line="240" w:lineRule="auto"/>
        <w:jc w:val="both"/>
        <w:rPr>
          <w:rFonts w:eastAsia="SymbolMT" w:cstheme="minorHAnsi"/>
        </w:rPr>
      </w:pPr>
      <w:r w:rsidRPr="001F4434">
        <w:rPr>
          <w:rFonts w:eastAsia="SymbolMT" w:cstheme="minorHAnsi"/>
        </w:rPr>
        <w:t>caracteristici tehnice ale investiției/investițiilor propuse (lungimi, arii, volume, capacităţi etc.);</w:t>
      </w:r>
    </w:p>
    <w:p w:rsidR="00D16619" w:rsidRPr="001F4434" w:rsidRDefault="00D16619" w:rsidP="00D16619">
      <w:pPr>
        <w:pStyle w:val="ListParagraph"/>
        <w:numPr>
          <w:ilvl w:val="0"/>
          <w:numId w:val="48"/>
        </w:numPr>
        <w:autoSpaceDE w:val="0"/>
        <w:autoSpaceDN w:val="0"/>
        <w:adjustRightInd w:val="0"/>
        <w:spacing w:after="0" w:line="240" w:lineRule="auto"/>
        <w:jc w:val="both"/>
        <w:rPr>
          <w:rFonts w:eastAsia="SymbolMT" w:cstheme="minorHAnsi"/>
        </w:rPr>
      </w:pPr>
      <w:r w:rsidRPr="001F4434">
        <w:rPr>
          <w:rFonts w:eastAsia="SymbolMT" w:cstheme="minorHAnsi"/>
        </w:rPr>
        <w:t>nominalizarea şi delegarea reprezentantului legal al solicitantului pentru relaţia cu AFIR în derularea proiectului.</w:t>
      </w:r>
    </w:p>
    <w:p w:rsidR="00D16619" w:rsidRPr="001F4434" w:rsidRDefault="00D16619" w:rsidP="00D16619">
      <w:pPr>
        <w:pStyle w:val="ListParagraph"/>
        <w:numPr>
          <w:ilvl w:val="0"/>
          <w:numId w:val="48"/>
        </w:numPr>
        <w:autoSpaceDE w:val="0"/>
        <w:autoSpaceDN w:val="0"/>
        <w:adjustRightInd w:val="0"/>
        <w:spacing w:after="0" w:line="240" w:lineRule="auto"/>
        <w:jc w:val="both"/>
        <w:rPr>
          <w:rFonts w:eastAsia="SymbolMT" w:cstheme="minorHAnsi"/>
        </w:rPr>
      </w:pPr>
      <w:r w:rsidRPr="001F4434">
        <w:rPr>
          <w:rFonts w:eastAsia="SymbolMT" w:cstheme="minorHAnsi"/>
        </w:rPr>
        <w:t>detalierea activităţilor sociale/culturale desfășurate în ultimele 12 luni, anterioare datei depunerii Cererii de finanţare.</w:t>
      </w:r>
    </w:p>
    <w:p w:rsidR="00D16619" w:rsidRPr="001F4434" w:rsidRDefault="00D16619" w:rsidP="00D16619">
      <w:pPr>
        <w:pStyle w:val="ListParagraph"/>
        <w:numPr>
          <w:ilvl w:val="0"/>
          <w:numId w:val="20"/>
        </w:numPr>
        <w:autoSpaceDE w:val="0"/>
        <w:autoSpaceDN w:val="0"/>
        <w:adjustRightInd w:val="0"/>
        <w:spacing w:after="0" w:line="240" w:lineRule="auto"/>
        <w:jc w:val="both"/>
        <w:rPr>
          <w:rFonts w:eastAsia="SymbolMT" w:cstheme="minorHAnsi"/>
        </w:rPr>
      </w:pPr>
      <w:r w:rsidRPr="001F4434">
        <w:rPr>
          <w:rFonts w:eastAsia="SymbolMT" w:cstheme="minorHAnsi"/>
        </w:rPr>
        <w:t>Crearea unei loc nou de munca in cadrul proiectului – daca este cazul.</w:t>
      </w:r>
    </w:p>
    <w:p w:rsidR="00D16619" w:rsidRPr="0028050A" w:rsidRDefault="00D16619" w:rsidP="00D16619">
      <w:pPr>
        <w:spacing w:after="0" w:line="240" w:lineRule="auto"/>
        <w:jc w:val="both"/>
        <w:rPr>
          <w:rFonts w:cstheme="minorHAnsi"/>
          <w:highlight w:val="yellow"/>
        </w:rPr>
      </w:pPr>
    </w:p>
    <w:p w:rsidR="0028050A" w:rsidRPr="001A63E6" w:rsidRDefault="001F4434" w:rsidP="0028050A">
      <w:pPr>
        <w:autoSpaceDE w:val="0"/>
        <w:autoSpaceDN w:val="0"/>
        <w:adjustRightInd w:val="0"/>
        <w:spacing w:after="0" w:line="240" w:lineRule="auto"/>
        <w:rPr>
          <w:rFonts w:cstheme="minorHAnsi"/>
          <w:b/>
          <w:bCs/>
        </w:rPr>
      </w:pPr>
      <w:r w:rsidRPr="001A63E6">
        <w:rPr>
          <w:rFonts w:cstheme="minorHAnsi"/>
          <w:b/>
          <w:bCs/>
        </w:rPr>
        <w:t>6</w:t>
      </w:r>
      <w:r w:rsidR="0028050A" w:rsidRPr="001A63E6">
        <w:rPr>
          <w:rFonts w:cstheme="minorHAnsi"/>
          <w:b/>
          <w:bCs/>
        </w:rPr>
        <w:t>.1. Certificatul de înregistrare fiscală</w:t>
      </w:r>
    </w:p>
    <w:p w:rsidR="0028050A" w:rsidRPr="001A63E6" w:rsidRDefault="001F4434" w:rsidP="0028050A">
      <w:pPr>
        <w:autoSpaceDE w:val="0"/>
        <w:autoSpaceDN w:val="0"/>
        <w:adjustRightInd w:val="0"/>
        <w:spacing w:after="0" w:line="240" w:lineRule="auto"/>
        <w:rPr>
          <w:rFonts w:cstheme="minorHAnsi"/>
        </w:rPr>
      </w:pPr>
      <w:r w:rsidRPr="001A63E6">
        <w:rPr>
          <w:rFonts w:cstheme="minorHAnsi"/>
          <w:b/>
          <w:bCs/>
        </w:rPr>
        <w:t>6</w:t>
      </w:r>
      <w:r w:rsidR="0028050A" w:rsidRPr="001A63E6">
        <w:rPr>
          <w:rFonts w:cstheme="minorHAnsi"/>
          <w:b/>
          <w:bCs/>
        </w:rPr>
        <w:t>.2. Încheiere privind înscrierea în registrul asociaţiilor şi fundaţiilor</w:t>
      </w:r>
      <w:r w:rsidR="0028050A" w:rsidRPr="001A63E6">
        <w:rPr>
          <w:rFonts w:cstheme="minorHAnsi"/>
        </w:rPr>
        <w:t>, rămasă definitivă /</w:t>
      </w:r>
    </w:p>
    <w:p w:rsidR="0028050A" w:rsidRPr="001A63E6" w:rsidRDefault="0028050A" w:rsidP="0028050A">
      <w:pPr>
        <w:autoSpaceDE w:val="0"/>
        <w:autoSpaceDN w:val="0"/>
        <w:adjustRightInd w:val="0"/>
        <w:spacing w:after="0" w:line="240" w:lineRule="auto"/>
        <w:rPr>
          <w:rFonts w:cstheme="minorHAnsi"/>
          <w:b/>
          <w:bCs/>
        </w:rPr>
      </w:pPr>
      <w:r w:rsidRPr="001A63E6">
        <w:rPr>
          <w:rFonts w:cstheme="minorHAnsi"/>
          <w:b/>
          <w:bCs/>
        </w:rPr>
        <w:t>Certificat de înregistrare în registrul asociaţiilor şi fundaţiilor</w:t>
      </w:r>
    </w:p>
    <w:p w:rsidR="0028050A" w:rsidRPr="001A63E6" w:rsidRDefault="001F4434" w:rsidP="0028050A">
      <w:pPr>
        <w:autoSpaceDE w:val="0"/>
        <w:autoSpaceDN w:val="0"/>
        <w:adjustRightInd w:val="0"/>
        <w:spacing w:after="0" w:line="240" w:lineRule="auto"/>
        <w:rPr>
          <w:rFonts w:cstheme="minorHAnsi"/>
          <w:b/>
          <w:bCs/>
        </w:rPr>
      </w:pPr>
      <w:r w:rsidRPr="001A63E6">
        <w:rPr>
          <w:rFonts w:cstheme="minorHAnsi"/>
          <w:b/>
          <w:bCs/>
        </w:rPr>
        <w:t>6</w:t>
      </w:r>
      <w:r w:rsidR="0028050A" w:rsidRPr="001A63E6">
        <w:rPr>
          <w:rFonts w:cstheme="minorHAnsi"/>
          <w:b/>
          <w:bCs/>
        </w:rPr>
        <w:t>.2.1 Actul de înfiinţare şi statutul ONG, sau</w:t>
      </w:r>
    </w:p>
    <w:p w:rsidR="0028050A" w:rsidRPr="001A63E6" w:rsidRDefault="001F4434" w:rsidP="0028050A">
      <w:pPr>
        <w:autoSpaceDE w:val="0"/>
        <w:autoSpaceDN w:val="0"/>
        <w:adjustRightInd w:val="0"/>
        <w:spacing w:after="0" w:line="240" w:lineRule="auto"/>
        <w:rPr>
          <w:rFonts w:cstheme="minorHAnsi"/>
        </w:rPr>
      </w:pPr>
      <w:r w:rsidRPr="001A63E6">
        <w:rPr>
          <w:rFonts w:cstheme="minorHAnsi"/>
          <w:b/>
          <w:bCs/>
        </w:rPr>
        <w:t>6</w:t>
      </w:r>
      <w:r w:rsidR="0028050A" w:rsidRPr="001A63E6">
        <w:rPr>
          <w:rFonts w:cstheme="minorHAnsi"/>
          <w:b/>
          <w:bCs/>
        </w:rPr>
        <w:t>.2.2 Actul de înfiinţare şi statutul Aşezământului Monahal (Mănăstire , Schit sau Metoc)</w:t>
      </w:r>
      <w:r w:rsidR="0028050A" w:rsidRPr="001A63E6">
        <w:rPr>
          <w:rFonts w:cstheme="minorHAnsi"/>
        </w:rPr>
        <w:t>, sau</w:t>
      </w:r>
    </w:p>
    <w:p w:rsidR="0028050A" w:rsidRPr="001A63E6" w:rsidRDefault="001F4434" w:rsidP="0028050A">
      <w:pPr>
        <w:autoSpaceDE w:val="0"/>
        <w:autoSpaceDN w:val="0"/>
        <w:adjustRightInd w:val="0"/>
        <w:spacing w:after="0" w:line="240" w:lineRule="auto"/>
        <w:rPr>
          <w:rFonts w:cstheme="minorHAnsi"/>
        </w:rPr>
      </w:pPr>
      <w:r w:rsidRPr="001A63E6">
        <w:rPr>
          <w:rFonts w:cstheme="minorHAnsi"/>
          <w:b/>
          <w:bCs/>
        </w:rPr>
        <w:t>6</w:t>
      </w:r>
      <w:r w:rsidR="0028050A" w:rsidRPr="001A63E6">
        <w:rPr>
          <w:rFonts w:cstheme="minorHAnsi"/>
          <w:b/>
          <w:bCs/>
        </w:rPr>
        <w:t>.2.3 Actul Constitutiv</w:t>
      </w:r>
      <w:r w:rsidR="0028050A" w:rsidRPr="001A63E6">
        <w:rPr>
          <w:rFonts w:cstheme="minorHAnsi"/>
        </w:rPr>
        <w:t>, Certificatul de înregistrare a firmei, Hotărârea tribunalului de pe lângă</w:t>
      </w:r>
    </w:p>
    <w:p w:rsidR="0028050A" w:rsidRDefault="0028050A" w:rsidP="0028050A">
      <w:pPr>
        <w:autoSpaceDE w:val="0"/>
        <w:autoSpaceDN w:val="0"/>
        <w:adjustRightInd w:val="0"/>
        <w:spacing w:after="0" w:line="360" w:lineRule="auto"/>
        <w:jc w:val="both"/>
        <w:rPr>
          <w:rFonts w:cstheme="minorHAnsi"/>
        </w:rPr>
      </w:pPr>
      <w:r w:rsidRPr="001A63E6">
        <w:rPr>
          <w:rFonts w:cstheme="minorHAnsi"/>
        </w:rPr>
        <w:t>ONRC, Certificat constatator eliberat de ONRC.</w:t>
      </w:r>
    </w:p>
    <w:p w:rsidR="001A63E6" w:rsidRPr="00865B6A" w:rsidRDefault="001A63E6" w:rsidP="001A63E6">
      <w:pPr>
        <w:spacing w:after="0" w:line="360" w:lineRule="auto"/>
        <w:jc w:val="both"/>
        <w:rPr>
          <w:rFonts w:cstheme="minorHAnsi"/>
          <w:lang w:val="fr-FR"/>
        </w:rPr>
      </w:pPr>
      <w:r w:rsidRPr="00A471CF">
        <w:rPr>
          <w:rFonts w:cs="Calibri"/>
          <w:b/>
          <w:sz w:val="23"/>
          <w:szCs w:val="23"/>
        </w:rPr>
        <w:t>6</w:t>
      </w:r>
      <w:r>
        <w:rPr>
          <w:rFonts w:cs="Calibri"/>
          <w:b/>
          <w:sz w:val="23"/>
          <w:szCs w:val="23"/>
        </w:rPr>
        <w:t>.2.4</w:t>
      </w:r>
      <w:r w:rsidRPr="00A471CF">
        <w:rPr>
          <w:rFonts w:cs="Calibri"/>
          <w:b/>
          <w:sz w:val="23"/>
          <w:szCs w:val="23"/>
        </w:rPr>
        <w:t xml:space="preserve"> – In cazul parteneriatelor publice private</w:t>
      </w:r>
      <w:r w:rsidRPr="00A471CF">
        <w:rPr>
          <w:rFonts w:cs="Calibri"/>
          <w:sz w:val="23"/>
          <w:szCs w:val="23"/>
        </w:rPr>
        <w:t xml:space="preserve"> se va prezenta pe langa documentele de infiintare ale partenerilor si acordul de parteneriat conform legislatiei in vigoare</w:t>
      </w:r>
    </w:p>
    <w:p w:rsidR="00C15790" w:rsidRPr="004E651F" w:rsidRDefault="001A63E6" w:rsidP="0028050A">
      <w:pPr>
        <w:autoSpaceDE w:val="0"/>
        <w:autoSpaceDN w:val="0"/>
        <w:adjustRightInd w:val="0"/>
        <w:spacing w:after="0" w:line="360" w:lineRule="auto"/>
        <w:jc w:val="both"/>
        <w:rPr>
          <w:rFonts w:cstheme="minorHAnsi"/>
        </w:rPr>
      </w:pPr>
      <w:r>
        <w:rPr>
          <w:rFonts w:cstheme="minorHAnsi"/>
          <w:b/>
          <w:bCs/>
        </w:rPr>
        <w:t>7</w:t>
      </w:r>
      <w:r w:rsidR="00C15790" w:rsidRPr="004E651F">
        <w:rPr>
          <w:rFonts w:cstheme="minorHAnsi"/>
          <w:b/>
          <w:bCs/>
        </w:rPr>
        <w:t xml:space="preserve">. Document de la bancă/trezorerie </w:t>
      </w:r>
      <w:r w:rsidR="00C15790" w:rsidRPr="004E651F">
        <w:rPr>
          <w:rFonts w:cstheme="minorHAnsi"/>
        </w:rPr>
        <w:t>cu datele de identificare ale băn</w:t>
      </w:r>
      <w:r w:rsidR="00EB3E51" w:rsidRPr="004E651F">
        <w:rPr>
          <w:rFonts w:cstheme="minorHAnsi"/>
        </w:rPr>
        <w:t xml:space="preserve">cii/trezoreriei şi ale contului </w:t>
      </w:r>
      <w:r w:rsidR="00C15790" w:rsidRPr="004E651F">
        <w:rPr>
          <w:rFonts w:cstheme="minorHAnsi"/>
        </w:rPr>
        <w:t>aferent proiectului FEADR (denumirea, adresa băncii/trezoreriei, co</w:t>
      </w:r>
      <w:r w:rsidR="00EB3E51" w:rsidRPr="004E651F">
        <w:rPr>
          <w:rFonts w:cstheme="minorHAnsi"/>
        </w:rPr>
        <w:t xml:space="preserve">dul IBAN al contului în care se </w:t>
      </w:r>
      <w:r w:rsidR="00C15790" w:rsidRPr="004E651F">
        <w:rPr>
          <w:rFonts w:cstheme="minorHAnsi"/>
        </w:rPr>
        <w:t>derulează operaţiunile cu AFIR).</w:t>
      </w:r>
    </w:p>
    <w:p w:rsidR="00C15790" w:rsidRPr="004E651F" w:rsidRDefault="001A63E6" w:rsidP="003B07E2">
      <w:pPr>
        <w:autoSpaceDE w:val="0"/>
        <w:autoSpaceDN w:val="0"/>
        <w:adjustRightInd w:val="0"/>
        <w:spacing w:after="0" w:line="360" w:lineRule="auto"/>
        <w:jc w:val="both"/>
        <w:rPr>
          <w:rFonts w:cstheme="minorHAnsi"/>
        </w:rPr>
      </w:pPr>
      <w:r>
        <w:rPr>
          <w:rFonts w:cstheme="minorHAnsi"/>
          <w:b/>
          <w:bCs/>
        </w:rPr>
        <w:t>10</w:t>
      </w:r>
      <w:r w:rsidR="00C15790" w:rsidRPr="004E651F">
        <w:rPr>
          <w:rFonts w:cstheme="minorHAnsi"/>
          <w:b/>
          <w:bCs/>
        </w:rPr>
        <w:t xml:space="preserve">. Raport asupra utilizării programelor </w:t>
      </w:r>
      <w:r w:rsidR="00C15790" w:rsidRPr="004E651F">
        <w:rPr>
          <w:rFonts w:cstheme="minorHAnsi"/>
        </w:rPr>
        <w:t>de finanţare nerambursa</w:t>
      </w:r>
      <w:r w:rsidR="00EB3E51" w:rsidRPr="004E651F">
        <w:rPr>
          <w:rFonts w:cstheme="minorHAnsi"/>
        </w:rPr>
        <w:t xml:space="preserve">bilă întocmit de solicitant (va </w:t>
      </w:r>
      <w:r w:rsidR="00C15790" w:rsidRPr="004E651F">
        <w:rPr>
          <w:rFonts w:cstheme="minorHAnsi"/>
        </w:rPr>
        <w:t xml:space="preserve">cuprinde obiective, tip de investiţie, lista cheltuielilor eligibile, </w:t>
      </w:r>
      <w:r w:rsidR="00EB3E51" w:rsidRPr="004E651F">
        <w:rPr>
          <w:rFonts w:cstheme="minorHAnsi"/>
        </w:rPr>
        <w:t xml:space="preserve">costuri şi stadiul proiectului, </w:t>
      </w:r>
      <w:r w:rsidR="00C15790" w:rsidRPr="004E651F">
        <w:rPr>
          <w:rFonts w:cstheme="minorHAnsi"/>
        </w:rPr>
        <w:t>perioada derulării proiectului), pentru solicitanţii care</w:t>
      </w:r>
      <w:r w:rsidR="00EB3E51" w:rsidRPr="004E651F">
        <w:rPr>
          <w:rFonts w:cstheme="minorHAnsi"/>
        </w:rPr>
        <w:t xml:space="preserve"> au mai beneficiat de finanţare </w:t>
      </w:r>
      <w:r w:rsidR="00C15790" w:rsidRPr="004E651F">
        <w:rPr>
          <w:rFonts w:cstheme="minorHAnsi"/>
        </w:rPr>
        <w:t>nerambursabilă începând cu anul 2007 pentru aceleaşi tipuri de investiţii.</w:t>
      </w:r>
    </w:p>
    <w:p w:rsidR="00C15790" w:rsidRPr="004E651F" w:rsidRDefault="001A63E6" w:rsidP="003B07E2">
      <w:pPr>
        <w:autoSpaceDE w:val="0"/>
        <w:autoSpaceDN w:val="0"/>
        <w:adjustRightInd w:val="0"/>
        <w:spacing w:after="0" w:line="360" w:lineRule="auto"/>
        <w:jc w:val="both"/>
        <w:rPr>
          <w:rFonts w:cstheme="minorHAnsi"/>
        </w:rPr>
      </w:pPr>
      <w:r>
        <w:rPr>
          <w:rFonts w:cstheme="minorHAnsi"/>
          <w:b/>
          <w:bCs/>
        </w:rPr>
        <w:t>11</w:t>
      </w:r>
      <w:r w:rsidR="00C15790" w:rsidRPr="004E651F">
        <w:rPr>
          <w:rFonts w:cstheme="minorHAnsi"/>
          <w:b/>
          <w:bCs/>
        </w:rPr>
        <w:t xml:space="preserve">.1. Notificare </w:t>
      </w:r>
      <w:r w:rsidR="00C15790" w:rsidRPr="004E651F">
        <w:rPr>
          <w:rFonts w:cstheme="minorHAnsi"/>
        </w:rPr>
        <w:t>privind conformitatea proiectului cu condiţiile de igienă şi sănătate publică,</w:t>
      </w:r>
    </w:p>
    <w:p w:rsidR="00C15790" w:rsidRPr="004E651F" w:rsidRDefault="00C15790" w:rsidP="003B07E2">
      <w:pPr>
        <w:autoSpaceDE w:val="0"/>
        <w:autoSpaceDN w:val="0"/>
        <w:adjustRightInd w:val="0"/>
        <w:spacing w:after="0" w:line="360" w:lineRule="auto"/>
        <w:jc w:val="both"/>
        <w:rPr>
          <w:rFonts w:cstheme="minorHAnsi"/>
        </w:rPr>
      </w:pPr>
      <w:r w:rsidRPr="004E651F">
        <w:rPr>
          <w:rFonts w:cstheme="minorHAnsi"/>
        </w:rPr>
        <w:t>sau</w:t>
      </w:r>
    </w:p>
    <w:p w:rsidR="00C15790" w:rsidRDefault="001A63E6" w:rsidP="003B07E2">
      <w:pPr>
        <w:autoSpaceDE w:val="0"/>
        <w:autoSpaceDN w:val="0"/>
        <w:adjustRightInd w:val="0"/>
        <w:spacing w:after="0" w:line="360" w:lineRule="auto"/>
        <w:jc w:val="both"/>
        <w:rPr>
          <w:rFonts w:cstheme="minorHAnsi"/>
        </w:rPr>
      </w:pPr>
      <w:r>
        <w:rPr>
          <w:rFonts w:cstheme="minorHAnsi"/>
          <w:b/>
          <w:bCs/>
        </w:rPr>
        <w:t>11</w:t>
      </w:r>
      <w:r w:rsidR="00C15790" w:rsidRPr="004E651F">
        <w:rPr>
          <w:rFonts w:cstheme="minorHAnsi"/>
          <w:b/>
          <w:bCs/>
        </w:rPr>
        <w:t xml:space="preserve">.2. Notificare </w:t>
      </w:r>
      <w:r w:rsidR="00C15790" w:rsidRPr="004E651F">
        <w:rPr>
          <w:rFonts w:cstheme="minorHAnsi"/>
        </w:rPr>
        <w:t>că investiţia nu face obiectul evaluării condiţiilor de i</w:t>
      </w:r>
      <w:r w:rsidR="00EB3E51" w:rsidRPr="004E651F">
        <w:rPr>
          <w:rFonts w:cstheme="minorHAnsi"/>
        </w:rPr>
        <w:t xml:space="preserve">gienă și sănătate publică, dacă </w:t>
      </w:r>
      <w:r w:rsidR="00C15790" w:rsidRPr="004E651F">
        <w:rPr>
          <w:rFonts w:cstheme="minorHAnsi"/>
        </w:rPr>
        <w:t>este cazul.</w:t>
      </w:r>
    </w:p>
    <w:p w:rsidR="001A63E6" w:rsidRPr="004E651F" w:rsidRDefault="001A63E6" w:rsidP="001A63E6">
      <w:pPr>
        <w:autoSpaceDE w:val="0"/>
        <w:autoSpaceDN w:val="0"/>
        <w:adjustRightInd w:val="0"/>
        <w:spacing w:after="0" w:line="360" w:lineRule="auto"/>
        <w:jc w:val="both"/>
        <w:rPr>
          <w:rFonts w:cstheme="minorHAnsi"/>
        </w:rPr>
      </w:pPr>
      <w:r>
        <w:rPr>
          <w:rFonts w:cstheme="minorHAnsi"/>
          <w:b/>
          <w:bCs/>
        </w:rPr>
        <w:t>12</w:t>
      </w:r>
      <w:r w:rsidRPr="004E651F">
        <w:rPr>
          <w:rFonts w:cstheme="minorHAnsi"/>
          <w:b/>
          <w:bCs/>
        </w:rPr>
        <w:t xml:space="preserve">. Declarația pe propria răspundere </w:t>
      </w:r>
      <w:r w:rsidRPr="004E651F">
        <w:rPr>
          <w:rFonts w:cstheme="minorHAnsi"/>
        </w:rPr>
        <w:t>din care să reiasă că după realizarea investiției din patrimoniul cultural de clasă (grupă) B, aceasta va fi înscrisă într‐o rețea de promovare turistică.</w:t>
      </w:r>
    </w:p>
    <w:p w:rsidR="001A63E6" w:rsidRDefault="001A63E6" w:rsidP="001A63E6">
      <w:pPr>
        <w:pStyle w:val="ListParagraph"/>
        <w:spacing w:after="0" w:line="360" w:lineRule="auto"/>
        <w:jc w:val="both"/>
        <w:rPr>
          <w:rFonts w:cstheme="minorHAnsi"/>
          <w:b/>
          <w:bCs/>
          <w:u w:val="single"/>
        </w:rPr>
      </w:pPr>
      <w:r w:rsidRPr="004E651F">
        <w:rPr>
          <w:rFonts w:cstheme="minorHAnsi"/>
          <w:b/>
          <w:bCs/>
          <w:u w:val="single"/>
        </w:rPr>
        <w:t>Atenție! Înscrierea într‐o rețea de promovare turistică se va verifica la ultima tranșă de plată.</w:t>
      </w:r>
    </w:p>
    <w:p w:rsidR="00DE6AF5" w:rsidRPr="004E651F" w:rsidRDefault="00DE6AF5" w:rsidP="001A63E6">
      <w:pPr>
        <w:pStyle w:val="ListParagraph"/>
        <w:spacing w:after="0" w:line="360" w:lineRule="auto"/>
        <w:jc w:val="both"/>
        <w:rPr>
          <w:rFonts w:cstheme="minorHAnsi"/>
          <w:b/>
          <w:bCs/>
          <w:u w:val="single"/>
        </w:rPr>
      </w:pPr>
    </w:p>
    <w:p w:rsidR="00C15790" w:rsidRPr="004E651F" w:rsidRDefault="001A63E6" w:rsidP="00EB3E51">
      <w:pPr>
        <w:autoSpaceDE w:val="0"/>
        <w:autoSpaceDN w:val="0"/>
        <w:adjustRightInd w:val="0"/>
        <w:spacing w:after="0" w:line="360" w:lineRule="auto"/>
        <w:jc w:val="both"/>
        <w:rPr>
          <w:rFonts w:cstheme="minorHAnsi"/>
        </w:rPr>
      </w:pPr>
      <w:r>
        <w:rPr>
          <w:rFonts w:cstheme="minorHAnsi"/>
          <w:b/>
          <w:bCs/>
        </w:rPr>
        <w:t>13</w:t>
      </w:r>
      <w:r w:rsidR="00C15790" w:rsidRPr="004E651F">
        <w:rPr>
          <w:rFonts w:cstheme="minorHAnsi"/>
          <w:b/>
          <w:bCs/>
        </w:rPr>
        <w:t xml:space="preserve">. Avizul emis de către Ministerul Culturii </w:t>
      </w:r>
      <w:r w:rsidR="00C15790" w:rsidRPr="004E651F">
        <w:rPr>
          <w:rFonts w:cstheme="minorHAnsi"/>
        </w:rPr>
        <w:t>sau, după c</w:t>
      </w:r>
      <w:r w:rsidR="00EB3E51" w:rsidRPr="004E651F">
        <w:rPr>
          <w:rFonts w:cstheme="minorHAnsi"/>
        </w:rPr>
        <w:t xml:space="preserve">az, de către serviciile publice deconcentrate ale </w:t>
      </w:r>
      <w:r w:rsidR="00C15790" w:rsidRPr="004E651F">
        <w:rPr>
          <w:rFonts w:cstheme="minorHAnsi"/>
        </w:rPr>
        <w:t>Ministerului Culturii respectiv Direcțiile Judeţen</w:t>
      </w:r>
      <w:r w:rsidR="00EB3E51" w:rsidRPr="004E651F">
        <w:rPr>
          <w:rFonts w:cstheme="minorHAnsi"/>
        </w:rPr>
        <w:t xml:space="preserve">e pentru Cultură pe raza cărora </w:t>
      </w:r>
      <w:r w:rsidR="00C15790" w:rsidRPr="004E651F">
        <w:rPr>
          <w:rFonts w:cstheme="minorHAnsi"/>
        </w:rPr>
        <w:t>sunt amplasate obiectivele, conform Legii nr. 422/2001 privind protejarea monumentelor istorice,</w:t>
      </w:r>
      <w:r w:rsidR="00EB3E51" w:rsidRPr="004E651F">
        <w:rPr>
          <w:rFonts w:cstheme="minorHAnsi"/>
        </w:rPr>
        <w:t xml:space="preserve"> </w:t>
      </w:r>
      <w:r w:rsidR="00C15790" w:rsidRPr="004E651F">
        <w:rPr>
          <w:rFonts w:cstheme="minorHAnsi"/>
        </w:rPr>
        <w:t>republicată, cu modificările și completările ulterioare, care să confi</w:t>
      </w:r>
      <w:r w:rsidR="00EB3E51" w:rsidRPr="004E651F">
        <w:rPr>
          <w:rFonts w:cstheme="minorHAnsi"/>
        </w:rPr>
        <w:t xml:space="preserve">rme faptul că obiectivul propus </w:t>
      </w:r>
      <w:r w:rsidR="00C15790" w:rsidRPr="004E651F">
        <w:rPr>
          <w:rFonts w:cstheme="minorHAnsi"/>
        </w:rPr>
        <w:t xml:space="preserve">spre finanțare face </w:t>
      </w:r>
      <w:r w:rsidR="00C15790" w:rsidRPr="004E651F">
        <w:rPr>
          <w:rFonts w:cstheme="minorHAnsi"/>
        </w:rPr>
        <w:lastRenderedPageBreak/>
        <w:t>parte din patrimoniul cultural de interes local – clasa (grupa) B şi că se poate</w:t>
      </w:r>
      <w:r w:rsidR="00EB3E51" w:rsidRPr="004E651F">
        <w:rPr>
          <w:rFonts w:cstheme="minorHAnsi"/>
        </w:rPr>
        <w:t xml:space="preserve"> </w:t>
      </w:r>
      <w:r w:rsidR="00C15790" w:rsidRPr="004E651F">
        <w:rPr>
          <w:rFonts w:cstheme="minorHAnsi"/>
        </w:rPr>
        <w:t>interveni asupra lui (documentația este adecvată).</w:t>
      </w:r>
    </w:p>
    <w:p w:rsidR="00C15790" w:rsidRPr="004E651F" w:rsidRDefault="001A63E6" w:rsidP="003B07E2">
      <w:pPr>
        <w:autoSpaceDE w:val="0"/>
        <w:autoSpaceDN w:val="0"/>
        <w:adjustRightInd w:val="0"/>
        <w:spacing w:after="0" w:line="360" w:lineRule="auto"/>
        <w:jc w:val="both"/>
        <w:rPr>
          <w:rFonts w:cstheme="minorHAnsi"/>
        </w:rPr>
      </w:pPr>
      <w:r>
        <w:rPr>
          <w:rFonts w:cstheme="minorHAnsi"/>
          <w:b/>
          <w:bCs/>
        </w:rPr>
        <w:t>14</w:t>
      </w:r>
      <w:r w:rsidR="00C15790" w:rsidRPr="004E651F">
        <w:rPr>
          <w:rFonts w:cstheme="minorHAnsi"/>
          <w:b/>
          <w:bCs/>
        </w:rPr>
        <w:t>. Dovadă eliberată de Muzeul județean</w:t>
      </w:r>
      <w:r w:rsidR="00C15790" w:rsidRPr="004E651F">
        <w:rPr>
          <w:rFonts w:cstheme="minorHAnsi"/>
        </w:rPr>
        <w:t>, prin care se certific</w:t>
      </w:r>
      <w:r w:rsidR="00EB3E51" w:rsidRPr="004E651F">
        <w:rPr>
          <w:rFonts w:cstheme="minorHAnsi"/>
        </w:rPr>
        <w:t xml:space="preserve">ă verificarea documentară și pe teren, </w:t>
      </w:r>
      <w:r w:rsidR="00C15790" w:rsidRPr="004E651F">
        <w:rPr>
          <w:rFonts w:cstheme="minorHAnsi"/>
        </w:rPr>
        <w:t>dacă este cazul, asupra unor intervenții antropice cu ca</w:t>
      </w:r>
      <w:r w:rsidR="00EB3E51" w:rsidRPr="004E651F">
        <w:rPr>
          <w:rFonts w:cstheme="minorHAnsi"/>
        </w:rPr>
        <w:t xml:space="preserve">racter arheologic în perimetrul </w:t>
      </w:r>
      <w:r w:rsidR="00C15790" w:rsidRPr="004E651F">
        <w:rPr>
          <w:rFonts w:cstheme="minorHAnsi"/>
        </w:rPr>
        <w:t xml:space="preserve">aferent proiectului propus pentru finanțare nerambursabilă (OG nr. 43/2000 </w:t>
      </w:r>
      <w:r w:rsidR="00EB3E51" w:rsidRPr="004E651F">
        <w:rPr>
          <w:rFonts w:cstheme="minorHAnsi"/>
        </w:rPr>
        <w:t xml:space="preserve">privind protecția patrimoniului </w:t>
      </w:r>
      <w:r w:rsidR="00C15790" w:rsidRPr="004E651F">
        <w:rPr>
          <w:rFonts w:cstheme="minorHAnsi"/>
        </w:rPr>
        <w:t>arheologic și declararea unor situri arheologi</w:t>
      </w:r>
      <w:r w:rsidR="00EB3E51" w:rsidRPr="004E651F">
        <w:rPr>
          <w:rFonts w:cstheme="minorHAnsi"/>
        </w:rPr>
        <w:t xml:space="preserve">ce ca zone de interes național, </w:t>
      </w:r>
      <w:r w:rsidR="00C15790" w:rsidRPr="004E651F">
        <w:rPr>
          <w:rFonts w:cstheme="minorHAnsi"/>
        </w:rPr>
        <w:t>republicată, cu modificările și completările ulterioare).</w:t>
      </w:r>
    </w:p>
    <w:p w:rsidR="00C15790" w:rsidRPr="004E651F" w:rsidRDefault="001A63E6" w:rsidP="003B07E2">
      <w:pPr>
        <w:autoSpaceDE w:val="0"/>
        <w:autoSpaceDN w:val="0"/>
        <w:adjustRightInd w:val="0"/>
        <w:spacing w:after="0" w:line="360" w:lineRule="auto"/>
        <w:jc w:val="both"/>
        <w:rPr>
          <w:rFonts w:cstheme="minorHAnsi"/>
        </w:rPr>
      </w:pPr>
      <w:r>
        <w:rPr>
          <w:rFonts w:cstheme="minorHAnsi"/>
          <w:b/>
          <w:bCs/>
        </w:rPr>
        <w:t>15</w:t>
      </w:r>
      <w:r w:rsidR="00C15790" w:rsidRPr="004E651F">
        <w:rPr>
          <w:rFonts w:cstheme="minorHAnsi"/>
          <w:b/>
          <w:bCs/>
        </w:rPr>
        <w:t xml:space="preserve">. Extrasul din strategie </w:t>
      </w:r>
      <w:r w:rsidR="00C15790" w:rsidRPr="004E651F">
        <w:rPr>
          <w:rFonts w:cstheme="minorHAnsi"/>
        </w:rPr>
        <w:t>din care rezultă că investiția este în</w:t>
      </w:r>
      <w:r w:rsidR="00EB3E51" w:rsidRPr="004E651F">
        <w:rPr>
          <w:rFonts w:cstheme="minorHAnsi"/>
        </w:rPr>
        <w:t xml:space="preserve"> corelare cu orice strategie de dezvoltare </w:t>
      </w:r>
      <w:r w:rsidR="00C15790" w:rsidRPr="004E651F">
        <w:rPr>
          <w:rFonts w:cstheme="minorHAnsi"/>
        </w:rPr>
        <w:t>națională/regională/județeană/locală aprobată</w:t>
      </w:r>
      <w:r w:rsidR="00EB3E51" w:rsidRPr="004E651F">
        <w:rPr>
          <w:rFonts w:cstheme="minorHAnsi"/>
        </w:rPr>
        <w:t xml:space="preserve">, corespunzătoare domeniului de </w:t>
      </w:r>
      <w:r w:rsidR="00C15790" w:rsidRPr="004E651F">
        <w:rPr>
          <w:rFonts w:cstheme="minorHAnsi"/>
        </w:rPr>
        <w:t>investiții, precum și copia hotărârii de aprobare a Strategiei.</w:t>
      </w:r>
    </w:p>
    <w:p w:rsidR="00C15790" w:rsidRPr="004E651F" w:rsidRDefault="00BA3FBE" w:rsidP="003B07E2">
      <w:pPr>
        <w:autoSpaceDE w:val="0"/>
        <w:autoSpaceDN w:val="0"/>
        <w:adjustRightInd w:val="0"/>
        <w:spacing w:after="0" w:line="360" w:lineRule="auto"/>
        <w:jc w:val="both"/>
        <w:rPr>
          <w:rFonts w:cstheme="minorHAnsi"/>
          <w:b/>
          <w:bCs/>
        </w:rPr>
      </w:pPr>
      <w:r>
        <w:rPr>
          <w:rFonts w:cstheme="minorHAnsi"/>
          <w:b/>
          <w:bCs/>
        </w:rPr>
        <w:t>16</w:t>
      </w:r>
      <w:r w:rsidR="00C15790" w:rsidRPr="004E651F">
        <w:rPr>
          <w:rFonts w:cstheme="minorHAnsi"/>
          <w:b/>
          <w:bCs/>
        </w:rPr>
        <w:t xml:space="preserve">. Document/e </w:t>
      </w:r>
      <w:r w:rsidR="00C15790" w:rsidRPr="004E651F">
        <w:rPr>
          <w:rFonts w:cstheme="minorHAnsi"/>
        </w:rPr>
        <w:t xml:space="preserve">justificativ/e (ex.: afișe, pliante, anunțuri, procese ‐ verbale etc </w:t>
      </w:r>
      <w:r w:rsidR="00EB3E51" w:rsidRPr="004E651F">
        <w:rPr>
          <w:rFonts w:cstheme="minorHAnsi"/>
          <w:b/>
          <w:bCs/>
        </w:rPr>
        <w:t xml:space="preserve">eliberat/e de </w:t>
      </w:r>
      <w:r w:rsidR="0033705D" w:rsidRPr="004E651F">
        <w:rPr>
          <w:rFonts w:cstheme="minorHAnsi"/>
          <w:b/>
          <w:bCs/>
        </w:rPr>
        <w:t>Primărie</w:t>
      </w:r>
      <w:r w:rsidR="00EB3E51" w:rsidRPr="004E651F">
        <w:rPr>
          <w:rFonts w:cstheme="minorHAnsi"/>
          <w:b/>
          <w:bCs/>
        </w:rPr>
        <w:t xml:space="preserve"> </w:t>
      </w:r>
      <w:r w:rsidR="00C15790" w:rsidRPr="004E651F">
        <w:rPr>
          <w:rFonts w:cstheme="minorHAnsi"/>
        </w:rPr>
        <w:t>din care să rezulte activităţile desfășurate în ultimele 12 luni, anterioare datei depunerii Cererii de</w:t>
      </w:r>
      <w:r w:rsidR="00EB3E51" w:rsidRPr="004E651F">
        <w:rPr>
          <w:rFonts w:cstheme="minorHAnsi"/>
          <w:b/>
          <w:bCs/>
        </w:rPr>
        <w:t xml:space="preserve"> </w:t>
      </w:r>
      <w:r w:rsidR="00C15790" w:rsidRPr="004E651F">
        <w:rPr>
          <w:rFonts w:cstheme="minorHAnsi"/>
        </w:rPr>
        <w:t>Finanţare.</w:t>
      </w:r>
    </w:p>
    <w:p w:rsidR="00C15790" w:rsidRPr="004E651F" w:rsidRDefault="00BA3FBE" w:rsidP="003B07E2">
      <w:pPr>
        <w:autoSpaceDE w:val="0"/>
        <w:autoSpaceDN w:val="0"/>
        <w:adjustRightInd w:val="0"/>
        <w:spacing w:after="0" w:line="360" w:lineRule="auto"/>
        <w:jc w:val="both"/>
        <w:rPr>
          <w:rFonts w:cstheme="minorHAnsi"/>
        </w:rPr>
      </w:pPr>
      <w:r>
        <w:rPr>
          <w:rFonts w:cstheme="minorHAnsi"/>
          <w:b/>
          <w:bCs/>
        </w:rPr>
        <w:t>18</w:t>
      </w:r>
      <w:r w:rsidR="00C15790" w:rsidRPr="004E651F">
        <w:rPr>
          <w:rFonts w:cstheme="minorHAnsi"/>
          <w:b/>
          <w:bCs/>
        </w:rPr>
        <w:t xml:space="preserve">. Copie Document </w:t>
      </w:r>
      <w:r w:rsidR="00C15790" w:rsidRPr="004E651F">
        <w:rPr>
          <w:rFonts w:cstheme="minorHAnsi"/>
        </w:rPr>
        <w:t>de identitate al reprezentantului legal al beneficiarului.</w:t>
      </w:r>
    </w:p>
    <w:p w:rsidR="00C15790" w:rsidRPr="004E651F" w:rsidRDefault="00C15790" w:rsidP="00EB3E51">
      <w:pPr>
        <w:autoSpaceDE w:val="0"/>
        <w:autoSpaceDN w:val="0"/>
        <w:adjustRightInd w:val="0"/>
        <w:spacing w:after="0" w:line="360" w:lineRule="auto"/>
        <w:jc w:val="both"/>
        <w:rPr>
          <w:rFonts w:cstheme="minorHAnsi"/>
        </w:rPr>
      </w:pPr>
      <w:r w:rsidRPr="004E651F">
        <w:rPr>
          <w:rFonts w:cstheme="minorHAnsi"/>
          <w:b/>
          <w:bCs/>
        </w:rPr>
        <w:t>15.</w:t>
      </w:r>
      <w:r w:rsidR="006476FF">
        <w:rPr>
          <w:rFonts w:cstheme="minorHAnsi"/>
          <w:b/>
          <w:bCs/>
        </w:rPr>
        <w:t>1</w:t>
      </w:r>
      <w:r w:rsidRPr="004E651F">
        <w:rPr>
          <w:rFonts w:cstheme="minorHAnsi"/>
          <w:b/>
          <w:bCs/>
        </w:rPr>
        <w:t xml:space="preserve"> Copie Ordin </w:t>
      </w:r>
      <w:r w:rsidRPr="004E651F">
        <w:rPr>
          <w:rFonts w:cstheme="minorHAnsi"/>
        </w:rPr>
        <w:t>de clasare ca monument istoric de interes local clasa (grupa) B conform Legii</w:t>
      </w:r>
      <w:r w:rsidR="00EB3E51" w:rsidRPr="004E651F">
        <w:rPr>
          <w:rFonts w:cstheme="minorHAnsi"/>
        </w:rPr>
        <w:t xml:space="preserve"> </w:t>
      </w:r>
      <w:r w:rsidRPr="004E651F">
        <w:rPr>
          <w:rFonts w:cstheme="minorHAnsi"/>
        </w:rPr>
        <w:t>422/2001 și copie Monitor Oficial al Rmâniei Partea I în care a fost publicat, dacă este cazul.</w:t>
      </w:r>
    </w:p>
    <w:p w:rsidR="00C15790" w:rsidRPr="004E651F" w:rsidRDefault="00BA3FBE" w:rsidP="003B07E2">
      <w:pPr>
        <w:autoSpaceDE w:val="0"/>
        <w:autoSpaceDN w:val="0"/>
        <w:adjustRightInd w:val="0"/>
        <w:spacing w:after="0" w:line="360" w:lineRule="auto"/>
        <w:jc w:val="both"/>
        <w:rPr>
          <w:rFonts w:cstheme="minorHAnsi"/>
        </w:rPr>
      </w:pPr>
      <w:r>
        <w:rPr>
          <w:rFonts w:cstheme="minorHAnsi"/>
          <w:b/>
          <w:bCs/>
        </w:rPr>
        <w:t>20</w:t>
      </w:r>
      <w:r w:rsidR="00C15790" w:rsidRPr="004E651F">
        <w:rPr>
          <w:rFonts w:cstheme="minorHAnsi"/>
          <w:b/>
          <w:bCs/>
        </w:rPr>
        <w:t xml:space="preserve">. Alte documente justificative </w:t>
      </w:r>
      <w:r w:rsidR="00C15790" w:rsidRPr="004E651F">
        <w:rPr>
          <w:rFonts w:cstheme="minorHAnsi"/>
        </w:rPr>
        <w:t>(se vor specifica de către solicitant, după caz).</w:t>
      </w:r>
    </w:p>
    <w:p w:rsidR="00BA3FBE" w:rsidRDefault="00C15790" w:rsidP="00BA3FBE">
      <w:pPr>
        <w:autoSpaceDE w:val="0"/>
        <w:autoSpaceDN w:val="0"/>
        <w:adjustRightInd w:val="0"/>
        <w:spacing w:after="0" w:line="360" w:lineRule="auto"/>
        <w:jc w:val="both"/>
        <w:rPr>
          <w:rFonts w:cstheme="minorHAnsi"/>
          <w:b/>
          <w:bCs/>
        </w:rPr>
      </w:pPr>
      <w:r w:rsidRPr="004E651F">
        <w:rPr>
          <w:rFonts w:cstheme="minorHAnsi"/>
          <w:b/>
          <w:bCs/>
          <w:i/>
          <w:iCs/>
        </w:rPr>
        <w:t xml:space="preserve">ATENŢIE! </w:t>
      </w:r>
      <w:r w:rsidRPr="004E651F">
        <w:rPr>
          <w:rFonts w:cstheme="minorHAnsi"/>
          <w:b/>
          <w:bCs/>
        </w:rPr>
        <w:t>Documentele trebuie să fie valabile la data depunerii Cererii de Finanţare, termenul de</w:t>
      </w:r>
      <w:r w:rsidR="00EB3E51" w:rsidRPr="004E651F">
        <w:rPr>
          <w:rFonts w:cstheme="minorHAnsi"/>
          <w:b/>
          <w:bCs/>
        </w:rPr>
        <w:t xml:space="preserve"> </w:t>
      </w:r>
      <w:r w:rsidRPr="004E651F">
        <w:rPr>
          <w:rFonts w:cstheme="minorHAnsi"/>
          <w:b/>
          <w:bCs/>
        </w:rPr>
        <w:t>valabilitate al acestora fiind în conformitate cu legislaţia în vigoare.</w:t>
      </w:r>
      <w:r w:rsidR="00BA3FBE" w:rsidRPr="00BA3FBE">
        <w:rPr>
          <w:rFonts w:cstheme="minorHAnsi"/>
          <w:b/>
          <w:bCs/>
        </w:rPr>
        <w:t xml:space="preserve"> </w:t>
      </w:r>
    </w:p>
    <w:p w:rsidR="00607A67" w:rsidRPr="004E651F" w:rsidRDefault="006476FF" w:rsidP="00B923BF">
      <w:pPr>
        <w:autoSpaceDE w:val="0"/>
        <w:autoSpaceDN w:val="0"/>
        <w:adjustRightInd w:val="0"/>
        <w:spacing w:after="0" w:line="360" w:lineRule="auto"/>
        <w:jc w:val="both"/>
        <w:rPr>
          <w:rFonts w:cstheme="minorHAnsi"/>
        </w:rPr>
      </w:pPr>
      <w:r>
        <w:rPr>
          <w:rFonts w:cstheme="minorHAnsi"/>
          <w:b/>
        </w:rPr>
        <w:t>20.1</w:t>
      </w:r>
      <w:r w:rsidR="00EB3E51" w:rsidRPr="004E651F">
        <w:rPr>
          <w:rFonts w:cstheme="minorHAnsi"/>
          <w:b/>
        </w:rPr>
        <w:t>.</w:t>
      </w:r>
      <w:r w:rsidR="00607A67" w:rsidRPr="004E651F">
        <w:rPr>
          <w:rFonts w:cstheme="minorHAnsi"/>
        </w:rPr>
        <w:t xml:space="preserve"> </w:t>
      </w:r>
      <w:r w:rsidR="00607A67" w:rsidRPr="004E651F">
        <w:rPr>
          <w:rFonts w:cstheme="minorHAnsi"/>
          <w:b/>
        </w:rPr>
        <w:t>Declaratii</w:t>
      </w:r>
      <w:r w:rsidR="00475F0A">
        <w:rPr>
          <w:rFonts w:cstheme="minorHAnsi"/>
          <w:b/>
        </w:rPr>
        <w:t xml:space="preserve"> GAL</w:t>
      </w:r>
      <w:r w:rsidR="00607A67" w:rsidRPr="004E651F">
        <w:rPr>
          <w:rFonts w:cstheme="minorHAnsi"/>
          <w:b/>
        </w:rPr>
        <w:t>, conform modelelor anexate la ghidul solicitantului, dupa cum urmeaza</w:t>
      </w:r>
      <w:r w:rsidR="00B923BF" w:rsidRPr="004E651F">
        <w:rPr>
          <w:rFonts w:cstheme="minorHAnsi"/>
          <w:b/>
        </w:rPr>
        <w:t>:</w:t>
      </w:r>
    </w:p>
    <w:p w:rsidR="00475F0A" w:rsidRPr="004E651F" w:rsidRDefault="00607A67" w:rsidP="00475F0A">
      <w:pPr>
        <w:pStyle w:val="Default"/>
        <w:spacing w:line="360" w:lineRule="auto"/>
        <w:jc w:val="both"/>
        <w:rPr>
          <w:rFonts w:asciiTheme="minorHAnsi" w:hAnsiTheme="minorHAnsi" w:cstheme="minorHAnsi"/>
          <w:color w:val="auto"/>
          <w:sz w:val="22"/>
          <w:szCs w:val="22"/>
        </w:rPr>
      </w:pPr>
      <w:r w:rsidRPr="004E651F">
        <w:rPr>
          <w:rFonts w:asciiTheme="minorHAnsi" w:hAnsiTheme="minorHAnsi" w:cstheme="minorHAnsi"/>
          <w:color w:val="auto"/>
          <w:sz w:val="22"/>
          <w:szCs w:val="22"/>
        </w:rPr>
        <w:t xml:space="preserve">- </w:t>
      </w:r>
      <w:r w:rsidR="00475F0A" w:rsidRPr="004E651F">
        <w:rPr>
          <w:rFonts w:asciiTheme="minorHAnsi" w:hAnsiTheme="minorHAnsi" w:cstheme="minorHAnsi"/>
          <w:color w:val="auto"/>
          <w:sz w:val="22"/>
          <w:szCs w:val="22"/>
        </w:rPr>
        <w:t>Anexa_4.1_Declaratie_plati_catre_GAL</w:t>
      </w:r>
    </w:p>
    <w:p w:rsidR="00475F0A" w:rsidRPr="00475F0A" w:rsidRDefault="00475F0A" w:rsidP="00475F0A">
      <w:pPr>
        <w:pStyle w:val="Default"/>
        <w:spacing w:line="360" w:lineRule="auto"/>
        <w:jc w:val="both"/>
        <w:rPr>
          <w:rFonts w:asciiTheme="minorHAnsi" w:hAnsiTheme="minorHAnsi" w:cstheme="minorHAnsi"/>
          <w:color w:val="auto"/>
          <w:sz w:val="22"/>
          <w:szCs w:val="22"/>
        </w:rPr>
      </w:pPr>
      <w:r w:rsidRPr="004E651F">
        <w:rPr>
          <w:rFonts w:asciiTheme="minorHAnsi" w:hAnsiTheme="minorHAnsi" w:cstheme="minorHAnsi"/>
          <w:color w:val="auto"/>
          <w:sz w:val="22"/>
          <w:szCs w:val="22"/>
        </w:rPr>
        <w:t xml:space="preserve">- </w:t>
      </w:r>
      <w:r>
        <w:rPr>
          <w:rFonts w:asciiTheme="minorHAnsi" w:hAnsiTheme="minorHAnsi" w:cstheme="minorHAnsi"/>
          <w:color w:val="auto"/>
          <w:sz w:val="22"/>
          <w:szCs w:val="22"/>
        </w:rPr>
        <w:t>Anexa 4.2 GAL</w:t>
      </w:r>
      <w:r w:rsidRPr="00475F0A">
        <w:rPr>
          <w:rFonts w:asciiTheme="minorHAnsi" w:hAnsiTheme="minorHAnsi" w:cstheme="minorHAnsi"/>
          <w:color w:val="auto"/>
          <w:sz w:val="22"/>
          <w:szCs w:val="22"/>
        </w:rPr>
        <w:t xml:space="preserve"> 1</w:t>
      </w:r>
      <w:r>
        <w:rPr>
          <w:rFonts w:asciiTheme="minorHAnsi" w:hAnsiTheme="minorHAnsi" w:cstheme="minorHAnsi"/>
          <w:color w:val="auto"/>
          <w:sz w:val="22"/>
          <w:szCs w:val="22"/>
        </w:rPr>
        <w:t>_D</w:t>
      </w:r>
      <w:r w:rsidRPr="00475F0A">
        <w:rPr>
          <w:rFonts w:asciiTheme="minorHAnsi" w:hAnsiTheme="minorHAnsi" w:cstheme="minorHAnsi"/>
          <w:color w:val="auto"/>
          <w:sz w:val="22"/>
          <w:szCs w:val="22"/>
        </w:rPr>
        <w:t>eclaratie pe propria raspundere</w:t>
      </w:r>
    </w:p>
    <w:p w:rsidR="00475F0A" w:rsidRDefault="00475F0A" w:rsidP="00475F0A">
      <w:pPr>
        <w:pStyle w:val="Default"/>
        <w:spacing w:line="360" w:lineRule="auto"/>
        <w:rPr>
          <w:rFonts w:asciiTheme="minorHAnsi" w:hAnsiTheme="minorHAnsi" w:cstheme="minorHAnsi"/>
          <w:bCs/>
          <w:color w:val="auto"/>
          <w:sz w:val="22"/>
          <w:szCs w:val="22"/>
        </w:rPr>
      </w:pPr>
      <w:r>
        <w:rPr>
          <w:rFonts w:asciiTheme="minorHAnsi" w:hAnsiTheme="minorHAnsi" w:cstheme="minorHAnsi"/>
          <w:color w:val="auto"/>
          <w:sz w:val="22"/>
          <w:szCs w:val="22"/>
        </w:rPr>
        <w:t xml:space="preserve">- Anexa 4.3 GAL </w:t>
      </w:r>
      <w:r w:rsidRPr="00475F0A">
        <w:rPr>
          <w:rFonts w:asciiTheme="minorHAnsi" w:hAnsiTheme="minorHAnsi" w:cstheme="minorHAnsi"/>
          <w:color w:val="auto"/>
          <w:sz w:val="22"/>
          <w:szCs w:val="22"/>
        </w:rPr>
        <w:t>2</w:t>
      </w:r>
      <w:r>
        <w:rPr>
          <w:rFonts w:asciiTheme="minorHAnsi" w:hAnsiTheme="minorHAnsi" w:cstheme="minorHAnsi"/>
          <w:color w:val="auto"/>
          <w:sz w:val="22"/>
          <w:szCs w:val="22"/>
        </w:rPr>
        <w:t>_D</w:t>
      </w:r>
      <w:r w:rsidRPr="00475F0A">
        <w:rPr>
          <w:rFonts w:asciiTheme="minorHAnsi" w:hAnsiTheme="minorHAnsi" w:cstheme="minorHAnsi"/>
          <w:color w:val="auto"/>
          <w:sz w:val="22"/>
          <w:szCs w:val="22"/>
        </w:rPr>
        <w:t>eclaratie pe propria raspundere</w:t>
      </w:r>
      <w:r w:rsidRPr="00475F0A">
        <w:rPr>
          <w:rFonts w:asciiTheme="minorHAnsi" w:hAnsiTheme="minorHAnsi" w:cstheme="minorHAnsi"/>
          <w:bCs/>
          <w:color w:val="auto"/>
          <w:sz w:val="22"/>
          <w:szCs w:val="22"/>
        </w:rPr>
        <w:t xml:space="preserve"> </w:t>
      </w:r>
    </w:p>
    <w:p w:rsidR="00B30E10" w:rsidRPr="00475F0A" w:rsidRDefault="00B30E10" w:rsidP="00475F0A">
      <w:pPr>
        <w:pStyle w:val="Default"/>
        <w:spacing w:line="360" w:lineRule="auto"/>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Pr="00B30E10">
        <w:rPr>
          <w:rFonts w:asciiTheme="minorHAnsi" w:hAnsiTheme="minorHAnsi" w:cstheme="minorHAnsi"/>
          <w:bCs/>
          <w:color w:val="auto"/>
          <w:sz w:val="22"/>
          <w:szCs w:val="22"/>
        </w:rPr>
        <w:t>Declaratie_privind_prelucrarea_datelor_cu_caracter_personal</w:t>
      </w:r>
    </w:p>
    <w:p w:rsidR="00743B71" w:rsidRPr="00743B71" w:rsidRDefault="00743B71" w:rsidP="00743B71">
      <w:pPr>
        <w:pStyle w:val="Default"/>
        <w:spacing w:line="360" w:lineRule="auto"/>
        <w:jc w:val="both"/>
        <w:rPr>
          <w:rFonts w:asciiTheme="minorHAnsi" w:hAnsiTheme="minorHAnsi" w:cstheme="minorHAnsi"/>
          <w:bCs/>
          <w:color w:val="auto"/>
          <w:sz w:val="22"/>
          <w:szCs w:val="22"/>
        </w:rPr>
      </w:pPr>
      <w:r w:rsidRPr="00743B71">
        <w:rPr>
          <w:rFonts w:asciiTheme="minorHAnsi" w:hAnsiTheme="minorHAnsi" w:cstheme="minorHAnsi"/>
          <w:bCs/>
          <w:color w:val="auto"/>
          <w:sz w:val="22"/>
          <w:szCs w:val="22"/>
        </w:rPr>
        <w:t>Pentru sustinerea indeplinirii criteriilor de selectie se vor prezenta urm,atoarele documente:</w:t>
      </w:r>
    </w:p>
    <w:p w:rsidR="00743B71" w:rsidRPr="00743B71" w:rsidRDefault="00743B71" w:rsidP="00743B71">
      <w:pPr>
        <w:autoSpaceDE w:val="0"/>
        <w:autoSpaceDN w:val="0"/>
        <w:adjustRightInd w:val="0"/>
        <w:spacing w:after="0" w:line="240" w:lineRule="auto"/>
        <w:jc w:val="both"/>
        <w:rPr>
          <w:rFonts w:cstheme="minorHAnsi"/>
          <w:i/>
          <w:iCs/>
        </w:rPr>
      </w:pPr>
      <w:r w:rsidRPr="00743B71">
        <w:rPr>
          <w:rFonts w:cstheme="minorHAnsi"/>
          <w:bCs/>
        </w:rPr>
        <w:t xml:space="preserve">CS 1- extras din - </w:t>
      </w:r>
      <w:r w:rsidRPr="00743B71">
        <w:rPr>
          <w:rFonts w:cstheme="minorHAnsi"/>
          <w:i/>
          <w:iCs/>
        </w:rPr>
        <w:t>Rezultatului final al recensământului populaţiei şi locuinţelor din anul 2011 ‐ Tabelul nr.3 „Populaţia stabilă pe sexe şi grupe de vârstă ‐ judeţe, municipii, oraşe, comune”, consultând coloana nr.1, Anexa 6 la Ghidul Solicitantului.</w:t>
      </w:r>
    </w:p>
    <w:p w:rsidR="00743B71" w:rsidRPr="00743B71" w:rsidRDefault="00743B71" w:rsidP="00743B71">
      <w:pPr>
        <w:jc w:val="both"/>
        <w:rPr>
          <w:rFonts w:cstheme="minorHAnsi"/>
          <w:i/>
        </w:rPr>
      </w:pPr>
      <w:r w:rsidRPr="00743B71">
        <w:rPr>
          <w:rFonts w:cstheme="minorHAnsi"/>
          <w:i/>
          <w:iCs/>
        </w:rPr>
        <w:t xml:space="preserve">CS 2 - </w:t>
      </w:r>
      <w:r w:rsidRPr="00743B71">
        <w:rPr>
          <w:rFonts w:cstheme="minorHAnsi"/>
          <w:i/>
        </w:rPr>
        <w:t>Descrierea din SF/DALI/ Memoriu justificativ</w:t>
      </w:r>
    </w:p>
    <w:p w:rsidR="00743B71" w:rsidRPr="00743B71" w:rsidRDefault="00743B71" w:rsidP="00743B71">
      <w:pPr>
        <w:autoSpaceDE w:val="0"/>
        <w:autoSpaceDN w:val="0"/>
        <w:adjustRightInd w:val="0"/>
        <w:spacing w:after="0" w:line="240" w:lineRule="auto"/>
        <w:jc w:val="both"/>
        <w:rPr>
          <w:rFonts w:cstheme="minorHAnsi"/>
          <w:i/>
        </w:rPr>
      </w:pPr>
      <w:r w:rsidRPr="00743B71">
        <w:rPr>
          <w:rFonts w:cstheme="minorHAnsi"/>
          <w:i/>
          <w:iCs/>
        </w:rPr>
        <w:t xml:space="preserve">CS 3 - </w:t>
      </w:r>
      <w:r w:rsidRPr="00743B71">
        <w:rPr>
          <w:rFonts w:cstheme="minorHAnsi"/>
          <w:i/>
        </w:rPr>
        <w:t>Descrierea din SF/DALI/Memoriu justificativ</w:t>
      </w:r>
    </w:p>
    <w:p w:rsidR="00743B71" w:rsidRPr="00743B71" w:rsidRDefault="00743B71" w:rsidP="00743B71">
      <w:pPr>
        <w:autoSpaceDE w:val="0"/>
        <w:autoSpaceDN w:val="0"/>
        <w:adjustRightInd w:val="0"/>
        <w:spacing w:after="0" w:line="240" w:lineRule="auto"/>
        <w:jc w:val="both"/>
        <w:rPr>
          <w:rFonts w:cstheme="minorHAnsi"/>
          <w:i/>
          <w:iCs/>
        </w:rPr>
      </w:pPr>
      <w:r w:rsidRPr="00743B71">
        <w:rPr>
          <w:rFonts w:cstheme="minorHAnsi"/>
          <w:i/>
          <w:iCs/>
        </w:rPr>
        <w:t xml:space="preserve">CS 4 - </w:t>
      </w:r>
      <w:r w:rsidRPr="00743B71">
        <w:rPr>
          <w:rFonts w:cstheme="minorHAnsi"/>
        </w:rPr>
        <w:t>Declaratia pe proprie raspundere a beneficiarului de proiect  ca,  nu a avut proiecte finanţate începând cu anul 2007 din fonduri nerambursabile pentru același tip de investiție.</w:t>
      </w:r>
    </w:p>
    <w:p w:rsidR="00475F0A" w:rsidRDefault="00475F0A" w:rsidP="00475F0A">
      <w:pPr>
        <w:pStyle w:val="Default"/>
        <w:spacing w:line="360" w:lineRule="auto"/>
        <w:jc w:val="both"/>
        <w:rPr>
          <w:rFonts w:asciiTheme="minorHAnsi" w:hAnsiTheme="minorHAnsi" w:cstheme="minorHAnsi"/>
          <w:sz w:val="22"/>
          <w:szCs w:val="22"/>
        </w:rPr>
      </w:pPr>
    </w:p>
    <w:p w:rsidR="00743B71" w:rsidRDefault="00743B71" w:rsidP="00475F0A">
      <w:pPr>
        <w:pStyle w:val="Default"/>
        <w:spacing w:line="360" w:lineRule="auto"/>
        <w:jc w:val="both"/>
        <w:rPr>
          <w:rFonts w:asciiTheme="minorHAnsi" w:hAnsiTheme="minorHAnsi" w:cstheme="minorHAnsi"/>
          <w:sz w:val="22"/>
          <w:szCs w:val="22"/>
        </w:rPr>
      </w:pPr>
    </w:p>
    <w:p w:rsidR="00743B71" w:rsidRDefault="00743B71" w:rsidP="00475F0A">
      <w:pPr>
        <w:pStyle w:val="Default"/>
        <w:spacing w:line="360" w:lineRule="auto"/>
        <w:jc w:val="both"/>
        <w:rPr>
          <w:rFonts w:asciiTheme="minorHAnsi" w:hAnsiTheme="minorHAnsi" w:cstheme="minorHAnsi"/>
          <w:sz w:val="22"/>
          <w:szCs w:val="22"/>
        </w:rPr>
      </w:pPr>
    </w:p>
    <w:p w:rsidR="00960F25" w:rsidRPr="00475F0A" w:rsidRDefault="001F12E2" w:rsidP="00475F0A">
      <w:pPr>
        <w:pStyle w:val="Default"/>
        <w:shd w:val="clear" w:color="auto" w:fill="C5E0B3" w:themeFill="accent6" w:themeFillTint="66"/>
        <w:spacing w:line="360" w:lineRule="auto"/>
        <w:jc w:val="both"/>
        <w:rPr>
          <w:rFonts w:asciiTheme="minorHAnsi" w:eastAsiaTheme="majorEastAsia" w:hAnsiTheme="minorHAnsi" w:cstheme="minorHAnsi"/>
          <w:b/>
          <w:color w:val="92D050"/>
          <w:sz w:val="22"/>
          <w:szCs w:val="22"/>
        </w:rPr>
      </w:pPr>
      <w:r w:rsidRPr="00475F0A">
        <w:rPr>
          <w:rFonts w:asciiTheme="minorHAnsi" w:hAnsiTheme="minorHAnsi" w:cstheme="minorHAnsi"/>
          <w:b/>
          <w:sz w:val="22"/>
          <w:szCs w:val="22"/>
        </w:rPr>
        <w:lastRenderedPageBreak/>
        <w:t xml:space="preserve">4.2. </w:t>
      </w:r>
      <w:r w:rsidR="009E6093" w:rsidRPr="00475F0A">
        <w:rPr>
          <w:rFonts w:asciiTheme="minorHAnsi" w:hAnsiTheme="minorHAnsi" w:cstheme="minorHAnsi"/>
          <w:b/>
          <w:sz w:val="22"/>
          <w:szCs w:val="22"/>
        </w:rPr>
        <w:t>DOCUMENTELE NECESARE LA ÎNCHEIEREA CONTRACTULUI DE FINANŢARE (NUMEROTATE CONFORM POZIŢIEI DIN CEREREA DE FINANŢARE)</w:t>
      </w:r>
    </w:p>
    <w:p w:rsidR="00960F25" w:rsidRPr="004E651F" w:rsidRDefault="00960F25" w:rsidP="003B07E2">
      <w:pPr>
        <w:pStyle w:val="Default"/>
        <w:spacing w:line="360" w:lineRule="auto"/>
        <w:jc w:val="both"/>
        <w:rPr>
          <w:rFonts w:asciiTheme="minorHAnsi" w:hAnsiTheme="minorHAnsi" w:cstheme="minorHAnsi"/>
          <w:b/>
          <w:bCs/>
          <w:color w:val="auto"/>
          <w:sz w:val="22"/>
          <w:szCs w:val="22"/>
        </w:rPr>
      </w:pPr>
    </w:p>
    <w:p w:rsidR="00B11F7C" w:rsidRPr="004E651F" w:rsidRDefault="00FB0A94" w:rsidP="00FB0A94">
      <w:pPr>
        <w:spacing w:after="0" w:line="360" w:lineRule="auto"/>
        <w:jc w:val="both"/>
        <w:rPr>
          <w:rFonts w:cstheme="minorHAnsi"/>
          <w:b/>
          <w:bCs/>
          <w:i/>
          <w:iCs/>
          <w:color w:val="00B050"/>
          <w:u w:val="single"/>
        </w:rPr>
      </w:pPr>
      <w:r w:rsidRPr="004E651F">
        <w:rPr>
          <w:rFonts w:cstheme="minorHAnsi"/>
          <w:b/>
          <w:bCs/>
          <w:i/>
          <w:iCs/>
          <w:color w:val="00B050"/>
          <w:u w:val="single"/>
        </w:rPr>
        <w:t xml:space="preserve">Componenta A - </w:t>
      </w:r>
      <w:r w:rsidR="00B11F7C" w:rsidRPr="004E651F">
        <w:rPr>
          <w:rFonts w:cstheme="minorHAnsi"/>
          <w:b/>
          <w:bCs/>
          <w:i/>
          <w:iCs/>
          <w:color w:val="00B050"/>
          <w:u w:val="single"/>
        </w:rPr>
        <w:t xml:space="preserve">obiective care se încadrează în prevederile art. 20, alin. (1), lit. b), c), d), e) și g) din Reg. (UE) nr. 1305/2013 - corespondență SM 7.2 „Investiţii în crearea şi modernizarea infrastructurii de bază la scară mică“ </w:t>
      </w:r>
    </w:p>
    <w:p w:rsidR="00475F0A" w:rsidRPr="00475F0A" w:rsidRDefault="00B11F7C" w:rsidP="003B07E2">
      <w:pPr>
        <w:spacing w:after="0" w:line="360" w:lineRule="auto"/>
        <w:jc w:val="both"/>
        <w:rPr>
          <w:rFonts w:cstheme="minorHAnsi"/>
          <w:b/>
        </w:rPr>
      </w:pPr>
      <w:r w:rsidRPr="00475F0A">
        <w:rPr>
          <w:rFonts w:cstheme="minorHAnsi"/>
          <w:b/>
        </w:rPr>
        <w:t>Documentele obligatorii care trebuie prezentate la incheierea contractului de finantare sunt:</w:t>
      </w:r>
    </w:p>
    <w:p w:rsidR="0017333E" w:rsidRPr="004E651F" w:rsidRDefault="0017333E" w:rsidP="00D06AD1">
      <w:pPr>
        <w:autoSpaceDE w:val="0"/>
        <w:autoSpaceDN w:val="0"/>
        <w:adjustRightInd w:val="0"/>
        <w:spacing w:after="0" w:line="360" w:lineRule="auto"/>
        <w:jc w:val="both"/>
        <w:rPr>
          <w:rFonts w:cstheme="minorHAnsi"/>
          <w:b/>
          <w:bCs/>
        </w:rPr>
      </w:pPr>
      <w:r w:rsidRPr="004E651F">
        <w:rPr>
          <w:rFonts w:cstheme="minorHAnsi"/>
          <w:b/>
          <w:bCs/>
        </w:rPr>
        <w:t>1. Certificat/e ca</w:t>
      </w:r>
      <w:r w:rsidR="00964EBA" w:rsidRPr="004E651F">
        <w:rPr>
          <w:rFonts w:cstheme="minorHAnsi"/>
          <w:b/>
          <w:bCs/>
        </w:rPr>
        <w:t xml:space="preserve">re să ateste lipsa datoriilor </w:t>
      </w:r>
      <w:r w:rsidRPr="004E651F">
        <w:rPr>
          <w:rFonts w:cstheme="minorHAnsi"/>
          <w:b/>
          <w:bCs/>
        </w:rPr>
        <w:t>restante fiscale</w:t>
      </w:r>
      <w:r w:rsidRPr="004E651F">
        <w:rPr>
          <w:rFonts w:cstheme="minorHAnsi"/>
        </w:rPr>
        <w:t>, emise de Direcţia Generală a</w:t>
      </w:r>
      <w:r w:rsidR="00D06AD1" w:rsidRPr="004E651F">
        <w:rPr>
          <w:rFonts w:cstheme="minorHAnsi"/>
          <w:b/>
          <w:bCs/>
        </w:rPr>
        <w:t xml:space="preserve"> </w:t>
      </w:r>
      <w:r w:rsidRPr="004E651F">
        <w:rPr>
          <w:rFonts w:cstheme="minorHAnsi"/>
        </w:rPr>
        <w:t>Finanţelor Publice şi, dacă este cazul, graficul de</w:t>
      </w:r>
      <w:r w:rsidR="00D06AD1" w:rsidRPr="004E651F">
        <w:rPr>
          <w:rFonts w:cstheme="minorHAnsi"/>
          <w:b/>
          <w:bCs/>
        </w:rPr>
        <w:t xml:space="preserve"> </w:t>
      </w:r>
      <w:r w:rsidRPr="004E651F">
        <w:rPr>
          <w:rFonts w:cstheme="minorHAnsi"/>
        </w:rPr>
        <w:t>reeşalonare a datoriilor către bugetul consolidat.</w:t>
      </w:r>
    </w:p>
    <w:p w:rsidR="0017333E" w:rsidRPr="004E651F" w:rsidRDefault="0017333E" w:rsidP="003B07E2">
      <w:pPr>
        <w:autoSpaceDE w:val="0"/>
        <w:autoSpaceDN w:val="0"/>
        <w:adjustRightInd w:val="0"/>
        <w:spacing w:after="0" w:line="360" w:lineRule="auto"/>
        <w:jc w:val="both"/>
        <w:rPr>
          <w:rFonts w:cstheme="minorHAnsi"/>
          <w:b/>
          <w:bCs/>
        </w:rPr>
      </w:pPr>
      <w:r w:rsidRPr="004E651F">
        <w:rPr>
          <w:rFonts w:cstheme="minorHAnsi"/>
          <w:b/>
          <w:bCs/>
        </w:rPr>
        <w:t>2. Document emis de ANPM</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b/>
          <w:bCs/>
        </w:rPr>
        <w:t xml:space="preserve">2.1 </w:t>
      </w:r>
      <w:r w:rsidRPr="004E651F">
        <w:rPr>
          <w:rFonts w:cstheme="minorHAnsi"/>
        </w:rPr>
        <w:t>Clasarea notificării</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rPr>
        <w:t>sau</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b/>
          <w:bCs/>
        </w:rPr>
        <w:t>2.2 Decizia etapei de încadrare</w:t>
      </w:r>
      <w:r w:rsidR="00D06AD1" w:rsidRPr="004E651F">
        <w:rPr>
          <w:rFonts w:cstheme="minorHAnsi"/>
        </w:rPr>
        <w:t xml:space="preserve">, ca document </w:t>
      </w:r>
      <w:r w:rsidRPr="004E651F">
        <w:rPr>
          <w:rFonts w:cstheme="minorHAnsi"/>
        </w:rPr>
        <w:t xml:space="preserve">final </w:t>
      </w:r>
      <w:r w:rsidRPr="004E651F">
        <w:rPr>
          <w:rFonts w:cstheme="minorHAnsi"/>
          <w:b/>
          <w:bCs/>
          <w:i/>
          <w:iCs/>
        </w:rPr>
        <w:t>(prin care se precizează că proiectul nu se</w:t>
      </w:r>
      <w:r w:rsidR="00D06AD1" w:rsidRPr="004E651F">
        <w:rPr>
          <w:rFonts w:cstheme="minorHAnsi"/>
        </w:rPr>
        <w:t xml:space="preserve"> </w:t>
      </w:r>
      <w:r w:rsidRPr="004E651F">
        <w:rPr>
          <w:rFonts w:cstheme="minorHAnsi"/>
          <w:b/>
          <w:bCs/>
          <w:i/>
          <w:iCs/>
        </w:rPr>
        <w:t>supune evaluării impactului asupra mediului şi</w:t>
      </w:r>
      <w:r w:rsidR="00D06AD1" w:rsidRPr="004E651F">
        <w:rPr>
          <w:rFonts w:cstheme="minorHAnsi"/>
        </w:rPr>
        <w:t xml:space="preserve"> </w:t>
      </w:r>
      <w:r w:rsidRPr="004E651F">
        <w:rPr>
          <w:rFonts w:cstheme="minorHAnsi"/>
          <w:b/>
          <w:bCs/>
          <w:i/>
          <w:iCs/>
        </w:rPr>
        <w:t>nici evaluării adecvate)</w:t>
      </w:r>
    </w:p>
    <w:p w:rsidR="0017333E" w:rsidRPr="004E651F" w:rsidRDefault="0017333E" w:rsidP="003B07E2">
      <w:pPr>
        <w:autoSpaceDE w:val="0"/>
        <w:autoSpaceDN w:val="0"/>
        <w:adjustRightInd w:val="0"/>
        <w:spacing w:after="0" w:line="360" w:lineRule="auto"/>
        <w:jc w:val="both"/>
        <w:rPr>
          <w:rFonts w:cstheme="minorHAnsi"/>
          <w:b/>
          <w:bCs/>
        </w:rPr>
      </w:pPr>
      <w:r w:rsidRPr="004E651F">
        <w:rPr>
          <w:rFonts w:cstheme="minorHAnsi"/>
          <w:b/>
          <w:bCs/>
        </w:rPr>
        <w:t>sau</w:t>
      </w:r>
    </w:p>
    <w:p w:rsidR="0017333E" w:rsidRPr="004E651F" w:rsidRDefault="0017333E" w:rsidP="003B07E2">
      <w:pPr>
        <w:autoSpaceDE w:val="0"/>
        <w:autoSpaceDN w:val="0"/>
        <w:adjustRightInd w:val="0"/>
        <w:spacing w:after="0" w:line="360" w:lineRule="auto"/>
        <w:jc w:val="both"/>
        <w:rPr>
          <w:rFonts w:cstheme="minorHAnsi"/>
          <w:b/>
          <w:bCs/>
          <w:i/>
          <w:iCs/>
        </w:rPr>
      </w:pPr>
      <w:r w:rsidRPr="004E651F">
        <w:rPr>
          <w:rFonts w:cstheme="minorHAnsi"/>
          <w:b/>
          <w:bCs/>
        </w:rPr>
        <w:t xml:space="preserve">2.3 Acord de mediu </w:t>
      </w:r>
      <w:r w:rsidRPr="004E651F">
        <w:rPr>
          <w:rFonts w:cstheme="minorHAnsi"/>
          <w:b/>
          <w:bCs/>
          <w:i/>
          <w:iCs/>
        </w:rPr>
        <w:t>în cazul în care se impune evaluarea impactului preconizat asupra mediului</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rPr>
        <w:t>sau</w:t>
      </w:r>
    </w:p>
    <w:p w:rsidR="0017333E" w:rsidRPr="004E651F" w:rsidRDefault="0017333E" w:rsidP="003B07E2">
      <w:pPr>
        <w:autoSpaceDE w:val="0"/>
        <w:autoSpaceDN w:val="0"/>
        <w:adjustRightInd w:val="0"/>
        <w:spacing w:after="0" w:line="360" w:lineRule="auto"/>
        <w:jc w:val="both"/>
        <w:rPr>
          <w:rFonts w:cstheme="minorHAnsi"/>
          <w:b/>
          <w:bCs/>
          <w:i/>
          <w:iCs/>
        </w:rPr>
      </w:pPr>
      <w:r w:rsidRPr="004E651F">
        <w:rPr>
          <w:rFonts w:cstheme="minorHAnsi"/>
          <w:b/>
          <w:bCs/>
          <w:i/>
          <w:iCs/>
        </w:rPr>
        <w:t>2.4 Acord de mediu în cazul evaluării impactului asupra mediulu</w:t>
      </w:r>
      <w:r w:rsidR="00D06AD1" w:rsidRPr="004E651F">
        <w:rPr>
          <w:rFonts w:cstheme="minorHAnsi"/>
          <w:b/>
          <w:bCs/>
          <w:i/>
          <w:iCs/>
        </w:rPr>
        <w:t xml:space="preserve">i și de evaluare adecvată (daca </w:t>
      </w:r>
      <w:r w:rsidRPr="004E651F">
        <w:rPr>
          <w:rFonts w:cstheme="minorHAnsi"/>
          <w:b/>
          <w:bCs/>
          <w:i/>
          <w:iCs/>
        </w:rPr>
        <w:t>este cazul)</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rPr>
        <w:t>sau</w:t>
      </w:r>
    </w:p>
    <w:p w:rsidR="0017333E" w:rsidRPr="004E651F" w:rsidRDefault="0017333E" w:rsidP="003B07E2">
      <w:pPr>
        <w:spacing w:after="0" w:line="360" w:lineRule="auto"/>
        <w:jc w:val="both"/>
        <w:rPr>
          <w:rFonts w:cstheme="minorHAnsi"/>
        </w:rPr>
      </w:pPr>
      <w:r w:rsidRPr="004E651F">
        <w:rPr>
          <w:rFonts w:cstheme="minorHAnsi"/>
          <w:b/>
          <w:bCs/>
        </w:rPr>
        <w:t xml:space="preserve">2.5 Aviz Natura 2000 </w:t>
      </w:r>
      <w:r w:rsidRPr="004E651F">
        <w:rPr>
          <w:rFonts w:cstheme="minorHAnsi"/>
        </w:rPr>
        <w:t xml:space="preserve">pentru proiectele care impun </w:t>
      </w:r>
      <w:r w:rsidRPr="004E651F">
        <w:rPr>
          <w:rFonts w:cstheme="minorHAnsi"/>
          <w:b/>
          <w:bCs/>
          <w:i/>
          <w:iCs/>
        </w:rPr>
        <w:t>doar evaluarea adecvată</w:t>
      </w:r>
      <w:r w:rsidRPr="004E651F">
        <w:rPr>
          <w:rFonts w:cstheme="minorHAnsi"/>
        </w:rPr>
        <w:t>.</w:t>
      </w:r>
    </w:p>
    <w:p w:rsidR="0017333E" w:rsidRPr="004E651F" w:rsidRDefault="0017333E" w:rsidP="003B07E2">
      <w:pPr>
        <w:autoSpaceDE w:val="0"/>
        <w:autoSpaceDN w:val="0"/>
        <w:adjustRightInd w:val="0"/>
        <w:spacing w:after="0" w:line="360" w:lineRule="auto"/>
        <w:jc w:val="both"/>
        <w:rPr>
          <w:rFonts w:cstheme="minorHAnsi"/>
          <w:b/>
          <w:bCs/>
        </w:rPr>
      </w:pPr>
      <w:r w:rsidRPr="004E651F">
        <w:rPr>
          <w:rFonts w:cstheme="minorHAnsi"/>
          <w:b/>
          <w:bCs/>
        </w:rPr>
        <w:t>Termenul maxim de prezentare a documentelor emise de ANPM este precizat in noti</w:t>
      </w:r>
      <w:r w:rsidR="004A7C49" w:rsidRPr="004E651F">
        <w:rPr>
          <w:rFonts w:cstheme="minorHAnsi"/>
          <w:b/>
          <w:bCs/>
        </w:rPr>
        <w:t>ficarea</w:t>
      </w:r>
      <w:r w:rsidRPr="004E651F">
        <w:rPr>
          <w:rFonts w:cstheme="minorHAnsi"/>
          <w:b/>
          <w:bCs/>
        </w:rPr>
        <w:t>emisa in conformitate cu procedurile aprobate prin ordin al ministru</w:t>
      </w:r>
      <w:r w:rsidR="004A7C49" w:rsidRPr="004E651F">
        <w:rPr>
          <w:rFonts w:cstheme="minorHAnsi"/>
          <w:b/>
          <w:bCs/>
        </w:rPr>
        <w:t xml:space="preserve">lui agriculturii si dezvoltarii </w:t>
      </w:r>
      <w:r w:rsidRPr="004E651F">
        <w:rPr>
          <w:rFonts w:cstheme="minorHAnsi"/>
          <w:b/>
          <w:bCs/>
        </w:rPr>
        <w:t>rurale, termen care curge de la data comunicarii notificarii privind selectia proiectului.</w:t>
      </w:r>
    </w:p>
    <w:p w:rsidR="0017333E" w:rsidRPr="004E651F" w:rsidRDefault="0017333E" w:rsidP="003B07E2">
      <w:pPr>
        <w:autoSpaceDE w:val="0"/>
        <w:autoSpaceDN w:val="0"/>
        <w:adjustRightInd w:val="0"/>
        <w:spacing w:after="0" w:line="360" w:lineRule="auto"/>
        <w:jc w:val="both"/>
        <w:rPr>
          <w:rFonts w:cstheme="minorHAnsi"/>
          <w:b/>
          <w:bCs/>
        </w:rPr>
      </w:pPr>
      <w:r w:rsidRPr="004E651F">
        <w:rPr>
          <w:rFonts w:cstheme="minorHAnsi"/>
          <w:b/>
          <w:bCs/>
        </w:rPr>
        <w:t>După expirarea termenului prevăzut pentru prezentarea docum</w:t>
      </w:r>
      <w:r w:rsidR="004A7C49" w:rsidRPr="004E651F">
        <w:rPr>
          <w:rFonts w:cstheme="minorHAnsi"/>
          <w:b/>
          <w:bCs/>
        </w:rPr>
        <w:t xml:space="preserve">entului de mediu, contractul de </w:t>
      </w:r>
      <w:r w:rsidRPr="004E651F">
        <w:rPr>
          <w:rFonts w:cstheme="minorHAnsi"/>
          <w:b/>
          <w:bCs/>
        </w:rPr>
        <w:t>finanțare nu mai poate fi semnat.</w:t>
      </w:r>
    </w:p>
    <w:p w:rsidR="0017333E" w:rsidRPr="004E651F" w:rsidRDefault="0017333E" w:rsidP="003B07E2">
      <w:pPr>
        <w:autoSpaceDE w:val="0"/>
        <w:autoSpaceDN w:val="0"/>
        <w:adjustRightInd w:val="0"/>
        <w:spacing w:after="0" w:line="360" w:lineRule="auto"/>
        <w:jc w:val="both"/>
        <w:rPr>
          <w:rFonts w:cstheme="minorHAnsi"/>
        </w:rPr>
      </w:pPr>
      <w:r w:rsidRPr="004E651F">
        <w:rPr>
          <w:rFonts w:cstheme="minorHAnsi"/>
          <w:b/>
          <w:bCs/>
        </w:rPr>
        <w:t xml:space="preserve">3. Proiectul Tehnic, </w:t>
      </w:r>
      <w:r w:rsidRPr="004E651F">
        <w:rPr>
          <w:rFonts w:cstheme="minorHAnsi"/>
        </w:rPr>
        <w:t>în vederea avizării de către CRFIR, va f</w:t>
      </w:r>
      <w:r w:rsidR="004A7C49" w:rsidRPr="004E651F">
        <w:rPr>
          <w:rFonts w:cstheme="minorHAnsi"/>
        </w:rPr>
        <w:t xml:space="preserve">i depus în termenul precizat în </w:t>
      </w:r>
      <w:r w:rsidRPr="004E651F">
        <w:rPr>
          <w:rFonts w:cstheme="minorHAnsi"/>
        </w:rPr>
        <w:t>Notificarea AFIR, conform prevederilor HG 226/2015 cu modificarile si completarile ulterioare s</w:t>
      </w:r>
      <w:r w:rsidR="004A7C49" w:rsidRPr="004E651F">
        <w:rPr>
          <w:rFonts w:cstheme="minorHAnsi"/>
        </w:rPr>
        <w:t xml:space="preserve">i a </w:t>
      </w:r>
      <w:r w:rsidRPr="004E651F">
        <w:rPr>
          <w:rFonts w:cstheme="minorHAnsi"/>
        </w:rPr>
        <w:t>procedurilor în vigoare la momentul notificării.</w:t>
      </w:r>
    </w:p>
    <w:p w:rsidR="0017333E" w:rsidRPr="004E651F" w:rsidRDefault="0017333E" w:rsidP="004A7C49">
      <w:pPr>
        <w:autoSpaceDE w:val="0"/>
        <w:autoSpaceDN w:val="0"/>
        <w:adjustRightInd w:val="0"/>
        <w:spacing w:after="0" w:line="360" w:lineRule="auto"/>
        <w:jc w:val="both"/>
        <w:rPr>
          <w:rFonts w:cstheme="minorHAnsi"/>
        </w:rPr>
      </w:pPr>
      <w:r w:rsidRPr="004E651F">
        <w:rPr>
          <w:rFonts w:cstheme="minorHAnsi"/>
          <w:b/>
          <w:bCs/>
        </w:rPr>
        <w:t xml:space="preserve">4. Cazier judiciar al reprezentantului legal. </w:t>
      </w:r>
      <w:r w:rsidR="004A7C49" w:rsidRPr="004E651F">
        <w:rPr>
          <w:rFonts w:cstheme="minorHAnsi"/>
        </w:rPr>
        <w:t xml:space="preserve">Cazierul judiciar poate fi solicitat de către AFIR, în </w:t>
      </w:r>
      <w:r w:rsidRPr="004E651F">
        <w:rPr>
          <w:rFonts w:cstheme="minorHAnsi"/>
        </w:rPr>
        <w:t>confor</w:t>
      </w:r>
      <w:r w:rsidR="004A7C49" w:rsidRPr="004E651F">
        <w:rPr>
          <w:rFonts w:cstheme="minorHAnsi"/>
        </w:rPr>
        <w:t xml:space="preserve">mitate cu prevederile Legii nr. </w:t>
      </w:r>
      <w:r w:rsidRPr="004E651F">
        <w:rPr>
          <w:rFonts w:cstheme="minorHAnsi"/>
        </w:rPr>
        <w:t>290/2004 privind cazierul judiciar, republicată, cu modificările</w:t>
      </w:r>
      <w:r w:rsidR="004A7C49" w:rsidRPr="004E651F">
        <w:rPr>
          <w:rFonts w:cstheme="minorHAnsi"/>
        </w:rPr>
        <w:t xml:space="preserve"> şi </w:t>
      </w:r>
      <w:r w:rsidRPr="004E651F">
        <w:rPr>
          <w:rFonts w:cstheme="minorHAnsi"/>
        </w:rPr>
        <w:t>completările ulterioare.</w:t>
      </w:r>
    </w:p>
    <w:p w:rsidR="0017333E" w:rsidRPr="004E651F" w:rsidRDefault="0017333E" w:rsidP="003B07E2">
      <w:pPr>
        <w:autoSpaceDE w:val="0"/>
        <w:autoSpaceDN w:val="0"/>
        <w:adjustRightInd w:val="0"/>
        <w:spacing w:after="0" w:line="360" w:lineRule="auto"/>
        <w:jc w:val="both"/>
        <w:rPr>
          <w:rFonts w:cstheme="minorHAnsi"/>
          <w:b/>
          <w:bCs/>
        </w:rPr>
      </w:pPr>
      <w:r w:rsidRPr="004E651F">
        <w:rPr>
          <w:rFonts w:cstheme="minorHAnsi"/>
          <w:b/>
          <w:bCs/>
        </w:rPr>
        <w:t>5. Cazier fiscal al solicitantului.</w:t>
      </w:r>
    </w:p>
    <w:p w:rsidR="0017333E" w:rsidRPr="004E651F" w:rsidRDefault="0017333E" w:rsidP="003B07E2">
      <w:pPr>
        <w:autoSpaceDE w:val="0"/>
        <w:autoSpaceDN w:val="0"/>
        <w:adjustRightInd w:val="0"/>
        <w:spacing w:after="0" w:line="360" w:lineRule="auto"/>
        <w:jc w:val="both"/>
        <w:rPr>
          <w:rFonts w:cstheme="minorHAnsi"/>
          <w:b/>
          <w:bCs/>
        </w:rPr>
      </w:pPr>
      <w:r w:rsidRPr="004E651F">
        <w:rPr>
          <w:rFonts w:cstheme="minorHAnsi"/>
          <w:b/>
          <w:bCs/>
        </w:rPr>
        <w:lastRenderedPageBreak/>
        <w:t>7. Copie a documentului de identitate al reprezentantului legal al beneficiarului.</w:t>
      </w:r>
    </w:p>
    <w:p w:rsidR="0017333E" w:rsidRPr="004E651F" w:rsidRDefault="0017333E" w:rsidP="003B07E2">
      <w:pPr>
        <w:autoSpaceDE w:val="0"/>
        <w:autoSpaceDN w:val="0"/>
        <w:adjustRightInd w:val="0"/>
        <w:spacing w:after="0" w:line="360" w:lineRule="auto"/>
        <w:jc w:val="both"/>
        <w:rPr>
          <w:rFonts w:cstheme="minorHAnsi"/>
          <w:b/>
          <w:bCs/>
        </w:rPr>
      </w:pPr>
      <w:r w:rsidRPr="004E651F">
        <w:rPr>
          <w:rFonts w:cstheme="minorHAnsi"/>
          <w:b/>
          <w:bCs/>
        </w:rPr>
        <w:t>8. Declarația de eșalonare a depunerii dosarelor cererilo</w:t>
      </w:r>
      <w:r w:rsidR="004A7C49" w:rsidRPr="004E651F">
        <w:rPr>
          <w:rFonts w:cstheme="minorHAnsi"/>
          <w:b/>
          <w:bCs/>
        </w:rPr>
        <w:t xml:space="preserve">r de plată, inclusiv cea pentru </w:t>
      </w:r>
      <w:r w:rsidRPr="004E651F">
        <w:rPr>
          <w:rFonts w:cstheme="minorHAnsi"/>
          <w:b/>
          <w:bCs/>
        </w:rPr>
        <w:t>decontarea TVA unde este cazul.</w:t>
      </w:r>
    </w:p>
    <w:p w:rsidR="0017333E" w:rsidRPr="004E651F" w:rsidRDefault="0017333E" w:rsidP="003B07E2">
      <w:pPr>
        <w:autoSpaceDE w:val="0"/>
        <w:autoSpaceDN w:val="0"/>
        <w:adjustRightInd w:val="0"/>
        <w:spacing w:after="0" w:line="360" w:lineRule="auto"/>
        <w:jc w:val="both"/>
        <w:rPr>
          <w:rFonts w:cstheme="minorHAnsi"/>
          <w:b/>
          <w:bCs/>
        </w:rPr>
      </w:pPr>
      <w:r w:rsidRPr="004E651F">
        <w:rPr>
          <w:rFonts w:cstheme="minorHAnsi"/>
          <w:b/>
          <w:bCs/>
        </w:rPr>
        <w:t>9. Dovada achitarii integrale a datoriei față de AFIR, inclusiv dobânzi</w:t>
      </w:r>
      <w:r w:rsidR="004A7C49" w:rsidRPr="004E651F">
        <w:rPr>
          <w:rFonts w:cstheme="minorHAnsi"/>
          <w:b/>
          <w:bCs/>
        </w:rPr>
        <w:t xml:space="preserve">le și majorările de întârziere, </w:t>
      </w:r>
      <w:r w:rsidRPr="004E651F">
        <w:rPr>
          <w:rFonts w:cstheme="minorHAnsi"/>
          <w:b/>
          <w:bCs/>
        </w:rPr>
        <w:t>dacă este cazul.</w:t>
      </w:r>
    </w:p>
    <w:p w:rsidR="0017333E" w:rsidRPr="004E651F" w:rsidRDefault="0017333E" w:rsidP="003B07E2">
      <w:pPr>
        <w:spacing w:after="0" w:line="360" w:lineRule="auto"/>
        <w:jc w:val="both"/>
        <w:rPr>
          <w:rFonts w:cstheme="minorHAnsi"/>
          <w:b/>
          <w:bCs/>
        </w:rPr>
      </w:pPr>
      <w:r w:rsidRPr="004E651F">
        <w:rPr>
          <w:rFonts w:cstheme="minorHAnsi"/>
          <w:b/>
          <w:bCs/>
        </w:rPr>
        <w:t>10. Extras de cont care confirmă cofinantare</w:t>
      </w:r>
      <w:r w:rsidR="00FB0A94" w:rsidRPr="004E651F">
        <w:rPr>
          <w:rFonts w:cstheme="minorHAnsi"/>
          <w:b/>
          <w:bCs/>
        </w:rPr>
        <w:t>a investitiei, dacă este cazul.</w:t>
      </w:r>
    </w:p>
    <w:p w:rsidR="00D01A33" w:rsidRDefault="00D01A33" w:rsidP="00FB0A94">
      <w:pPr>
        <w:spacing w:after="0" w:line="360" w:lineRule="auto"/>
        <w:jc w:val="both"/>
        <w:rPr>
          <w:rFonts w:cstheme="minorHAnsi"/>
          <w:b/>
          <w:bCs/>
          <w:i/>
          <w:iCs/>
          <w:color w:val="00B050"/>
          <w:u w:val="single"/>
        </w:rPr>
      </w:pPr>
    </w:p>
    <w:p w:rsidR="00B11F7C" w:rsidRPr="004E651F" w:rsidRDefault="00FB0A94" w:rsidP="00FB0A94">
      <w:pPr>
        <w:spacing w:after="0" w:line="360" w:lineRule="auto"/>
        <w:jc w:val="both"/>
        <w:rPr>
          <w:rFonts w:cstheme="minorHAnsi"/>
          <w:b/>
          <w:bCs/>
          <w:color w:val="00B050"/>
          <w:u w:val="single"/>
        </w:rPr>
      </w:pPr>
      <w:r w:rsidRPr="004E651F">
        <w:rPr>
          <w:rFonts w:cstheme="minorHAnsi"/>
          <w:b/>
          <w:bCs/>
          <w:i/>
          <w:iCs/>
          <w:color w:val="00B050"/>
          <w:u w:val="single"/>
        </w:rPr>
        <w:t xml:space="preserve">Componenta B - </w:t>
      </w:r>
      <w:r w:rsidR="00B11F7C" w:rsidRPr="004E651F">
        <w:rPr>
          <w:rFonts w:cstheme="minorHAnsi"/>
          <w:b/>
          <w:bCs/>
          <w:i/>
          <w:iCs/>
          <w:color w:val="00B050"/>
          <w:u w:val="single"/>
        </w:rPr>
        <w:t>obiective care se încadrează în prevederile art. 20, alin. (1), lit. f) din Reg. (UE) nr. 1305/2013 - corespondență SM</w:t>
      </w:r>
      <w:r w:rsidR="00911115" w:rsidRPr="004E651F">
        <w:rPr>
          <w:rFonts w:cstheme="minorHAnsi"/>
          <w:b/>
          <w:bCs/>
          <w:i/>
          <w:iCs/>
          <w:color w:val="00B050"/>
          <w:u w:val="single"/>
        </w:rPr>
        <w:t xml:space="preserve"> </w:t>
      </w:r>
      <w:r w:rsidR="00B11F7C" w:rsidRPr="004E651F">
        <w:rPr>
          <w:rFonts w:cstheme="minorHAnsi"/>
          <w:b/>
          <w:bCs/>
          <w:i/>
          <w:iCs/>
          <w:color w:val="00B050"/>
          <w:u w:val="single"/>
        </w:rPr>
        <w:t xml:space="preserve">7.6 - „Investiții asociate cu protejarea patromoniului cultural“ </w:t>
      </w:r>
      <w:r w:rsidR="00B11F7C" w:rsidRPr="004E651F">
        <w:rPr>
          <w:rFonts w:cstheme="minorHAnsi"/>
          <w:b/>
          <w:bCs/>
          <w:color w:val="00B050"/>
          <w:u w:val="single"/>
        </w:rPr>
        <w:t xml:space="preserve"> </w:t>
      </w:r>
    </w:p>
    <w:p w:rsidR="00D01A33" w:rsidRDefault="00D01A33" w:rsidP="003B07E2">
      <w:pPr>
        <w:spacing w:after="0" w:line="360" w:lineRule="auto"/>
        <w:jc w:val="both"/>
        <w:rPr>
          <w:rFonts w:cstheme="minorHAnsi"/>
          <w:b/>
        </w:rPr>
      </w:pPr>
    </w:p>
    <w:p w:rsidR="00B11F7C" w:rsidRPr="00475F0A" w:rsidRDefault="00B11F7C" w:rsidP="003B07E2">
      <w:pPr>
        <w:spacing w:after="0" w:line="360" w:lineRule="auto"/>
        <w:jc w:val="both"/>
        <w:rPr>
          <w:rFonts w:cstheme="minorHAnsi"/>
          <w:b/>
        </w:rPr>
      </w:pPr>
      <w:r w:rsidRPr="00475F0A">
        <w:rPr>
          <w:rFonts w:cstheme="minorHAnsi"/>
          <w:b/>
        </w:rPr>
        <w:t>Documentele obligatorii care trebuie prezentate la incheierea contractului de finantare sunt:</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 xml:space="preserve">1. </w:t>
      </w:r>
      <w:r w:rsidRPr="004E651F">
        <w:rPr>
          <w:rFonts w:cstheme="minorHAnsi"/>
          <w:b/>
          <w:bCs/>
        </w:rPr>
        <w:t>Certificat/e care să ateste lipsa datoriilor restante fiscale</w:t>
      </w:r>
      <w:r w:rsidR="004A7C49" w:rsidRPr="004E651F">
        <w:rPr>
          <w:rFonts w:cstheme="minorHAnsi"/>
        </w:rPr>
        <w:t xml:space="preserve">, emis/e de Direcţia Generală a </w:t>
      </w:r>
      <w:r w:rsidRPr="004E651F">
        <w:rPr>
          <w:rFonts w:cstheme="minorHAnsi"/>
        </w:rPr>
        <w:t>Finanţelor Publice şi, dacă este cazul, graficul de reeşalonare a datoriilor către bugetul consolidat.</w:t>
      </w:r>
    </w:p>
    <w:p w:rsidR="0068374F" w:rsidRPr="004E651F" w:rsidRDefault="0068374F" w:rsidP="003B07E2">
      <w:pPr>
        <w:autoSpaceDE w:val="0"/>
        <w:autoSpaceDN w:val="0"/>
        <w:adjustRightInd w:val="0"/>
        <w:spacing w:after="0" w:line="360" w:lineRule="auto"/>
        <w:jc w:val="both"/>
        <w:rPr>
          <w:rFonts w:cstheme="minorHAnsi"/>
          <w:b/>
          <w:bCs/>
        </w:rPr>
      </w:pPr>
      <w:r w:rsidRPr="004E651F">
        <w:rPr>
          <w:rFonts w:cstheme="minorHAnsi"/>
          <w:b/>
          <w:bCs/>
        </w:rPr>
        <w:t>2. Document emis de ANPM</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2.1 Clasarea notificării</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sau</w:t>
      </w:r>
    </w:p>
    <w:p w:rsidR="0068374F" w:rsidRPr="004E651F" w:rsidRDefault="0068374F" w:rsidP="003B07E2">
      <w:pPr>
        <w:autoSpaceDE w:val="0"/>
        <w:autoSpaceDN w:val="0"/>
        <w:adjustRightInd w:val="0"/>
        <w:spacing w:after="0" w:line="360" w:lineRule="auto"/>
        <w:jc w:val="both"/>
        <w:rPr>
          <w:rFonts w:cstheme="minorHAnsi"/>
          <w:i/>
          <w:iCs/>
        </w:rPr>
      </w:pPr>
      <w:r w:rsidRPr="004E651F">
        <w:rPr>
          <w:rFonts w:cstheme="minorHAnsi"/>
        </w:rPr>
        <w:t xml:space="preserve">2.2 Decizia etapei de încadrare, ca document final </w:t>
      </w:r>
      <w:r w:rsidRPr="004E651F">
        <w:rPr>
          <w:rFonts w:cstheme="minorHAnsi"/>
          <w:i/>
          <w:iCs/>
        </w:rPr>
        <w:t>(prin care s</w:t>
      </w:r>
      <w:r w:rsidR="004A7C49" w:rsidRPr="004E651F">
        <w:rPr>
          <w:rFonts w:cstheme="minorHAnsi"/>
          <w:i/>
          <w:iCs/>
        </w:rPr>
        <w:t xml:space="preserve">e precizează că proiectul nu se </w:t>
      </w:r>
      <w:r w:rsidRPr="004E651F">
        <w:rPr>
          <w:rFonts w:cstheme="minorHAnsi"/>
          <w:i/>
          <w:iCs/>
        </w:rPr>
        <w:t>supune evaluării impactului asupra mediului şi nici evaluării adecvate)</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sau</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2.3 Acord de mediu în cazul în care se impune evaluarea impactului preconizat asupra mediului</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sau</w:t>
      </w:r>
    </w:p>
    <w:p w:rsidR="00B11F7C" w:rsidRPr="004E651F" w:rsidRDefault="0068374F" w:rsidP="00E1041E">
      <w:pPr>
        <w:autoSpaceDE w:val="0"/>
        <w:autoSpaceDN w:val="0"/>
        <w:adjustRightInd w:val="0"/>
        <w:spacing w:after="0" w:line="360" w:lineRule="auto"/>
        <w:jc w:val="both"/>
        <w:rPr>
          <w:rFonts w:cstheme="minorHAnsi"/>
        </w:rPr>
      </w:pPr>
      <w:r w:rsidRPr="004E651F">
        <w:rPr>
          <w:rFonts w:cstheme="minorHAnsi"/>
        </w:rPr>
        <w:t>2.4 Acord de mediu în cazul evaluării impactului asupra m</w:t>
      </w:r>
      <w:r w:rsidR="00E1041E" w:rsidRPr="004E651F">
        <w:rPr>
          <w:rFonts w:cstheme="minorHAnsi"/>
        </w:rPr>
        <w:t xml:space="preserve">ediului și de evaluare adecvată </w:t>
      </w:r>
      <w:r w:rsidRPr="004E651F">
        <w:rPr>
          <w:rFonts w:cstheme="minorHAnsi"/>
        </w:rPr>
        <w:t>(dacă este cazul).</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sau</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2.5 Aviz Natura 2000 pentru proiectele care impun doar evaluare adecvată.</w:t>
      </w:r>
    </w:p>
    <w:p w:rsidR="0068374F" w:rsidRPr="004E651F" w:rsidRDefault="0068374F" w:rsidP="003B07E2">
      <w:pPr>
        <w:autoSpaceDE w:val="0"/>
        <w:autoSpaceDN w:val="0"/>
        <w:adjustRightInd w:val="0"/>
        <w:spacing w:after="0" w:line="360" w:lineRule="auto"/>
        <w:jc w:val="both"/>
        <w:rPr>
          <w:rFonts w:cstheme="minorHAnsi"/>
          <w:b/>
          <w:bCs/>
        </w:rPr>
      </w:pPr>
      <w:r w:rsidRPr="004E651F">
        <w:rPr>
          <w:rFonts w:cstheme="minorHAnsi"/>
          <w:b/>
          <w:bCs/>
        </w:rPr>
        <w:t>Termenul maxim de prezentare a documentelor emise de AN</w:t>
      </w:r>
      <w:r w:rsidR="00E1041E" w:rsidRPr="004E651F">
        <w:rPr>
          <w:rFonts w:cstheme="minorHAnsi"/>
          <w:b/>
          <w:bCs/>
        </w:rPr>
        <w:t xml:space="preserve">PM este precizat în notificarea </w:t>
      </w:r>
      <w:r w:rsidRPr="004E651F">
        <w:rPr>
          <w:rFonts w:cstheme="minorHAnsi"/>
          <w:b/>
          <w:bCs/>
        </w:rPr>
        <w:t>emisă în conformitate cu procedurile aprobate prin ordin al ministru</w:t>
      </w:r>
      <w:r w:rsidR="00E1041E" w:rsidRPr="004E651F">
        <w:rPr>
          <w:rFonts w:cstheme="minorHAnsi"/>
          <w:b/>
          <w:bCs/>
        </w:rPr>
        <w:t xml:space="preserve">lui agriculturii și dezvoltării </w:t>
      </w:r>
      <w:r w:rsidRPr="004E651F">
        <w:rPr>
          <w:rFonts w:cstheme="minorHAnsi"/>
          <w:b/>
          <w:bCs/>
        </w:rPr>
        <w:t>rurale, termen care curge de la data comunicării notificării privind selecția proiectului.</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După expirarea termenului prevăzut pentru prezentarea docum</w:t>
      </w:r>
      <w:r w:rsidR="00E1041E" w:rsidRPr="004E651F">
        <w:rPr>
          <w:rFonts w:cstheme="minorHAnsi"/>
        </w:rPr>
        <w:t xml:space="preserve">entului de mediu, Contractul de </w:t>
      </w:r>
      <w:r w:rsidRPr="004E651F">
        <w:rPr>
          <w:rFonts w:cstheme="minorHAnsi"/>
        </w:rPr>
        <w:t>Finanțare nu mai poate fi semnat.</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b/>
          <w:bCs/>
        </w:rPr>
        <w:t xml:space="preserve">3. Proiectul tehnic </w:t>
      </w:r>
      <w:r w:rsidRPr="004E651F">
        <w:rPr>
          <w:rFonts w:cstheme="minorHAnsi"/>
        </w:rPr>
        <w:t>se va depune în vederea avizării de către CRFIR conform preveder</w:t>
      </w:r>
      <w:r w:rsidR="00E1041E" w:rsidRPr="004E651F">
        <w:rPr>
          <w:rFonts w:cstheme="minorHAnsi"/>
        </w:rPr>
        <w:t xml:space="preserve">ilor HG </w:t>
      </w:r>
      <w:r w:rsidRPr="004E651F">
        <w:rPr>
          <w:rFonts w:cstheme="minorHAnsi"/>
        </w:rPr>
        <w:t>226/2015 cu modificările și completările ulterioare și a procedurilor în vigoare la momentul notificării.</w:t>
      </w:r>
    </w:p>
    <w:p w:rsidR="0068374F" w:rsidRPr="004E651F" w:rsidRDefault="0068374F" w:rsidP="00E1041E">
      <w:pPr>
        <w:autoSpaceDE w:val="0"/>
        <w:autoSpaceDN w:val="0"/>
        <w:adjustRightInd w:val="0"/>
        <w:spacing w:after="0" w:line="360" w:lineRule="auto"/>
        <w:jc w:val="both"/>
        <w:rPr>
          <w:rFonts w:cstheme="minorHAnsi"/>
        </w:rPr>
      </w:pPr>
      <w:r w:rsidRPr="004E651F">
        <w:rPr>
          <w:rFonts w:cstheme="minorHAnsi"/>
          <w:b/>
          <w:bCs/>
        </w:rPr>
        <w:lastRenderedPageBreak/>
        <w:t xml:space="preserve">4. Cazier judiciar al reprezentantului legal. </w:t>
      </w:r>
      <w:r w:rsidRPr="004E651F">
        <w:rPr>
          <w:rFonts w:cstheme="minorHAnsi"/>
        </w:rPr>
        <w:t>Cazierul judiciar poate</w:t>
      </w:r>
      <w:r w:rsidR="00E1041E" w:rsidRPr="004E651F">
        <w:rPr>
          <w:rFonts w:cstheme="minorHAnsi"/>
        </w:rPr>
        <w:t xml:space="preserve"> fi solicitat de către AFIR, în </w:t>
      </w:r>
      <w:r w:rsidRPr="004E651F">
        <w:rPr>
          <w:rFonts w:cstheme="minorHAnsi"/>
        </w:rPr>
        <w:t>conformitate cu prevederile Legii nr. 290/2004 privind cazierul judicia</w:t>
      </w:r>
      <w:r w:rsidR="00E1041E" w:rsidRPr="004E651F">
        <w:rPr>
          <w:rFonts w:cstheme="minorHAnsi"/>
        </w:rPr>
        <w:t xml:space="preserve">r, republicată, cu modificările </w:t>
      </w:r>
      <w:r w:rsidRPr="004E651F">
        <w:rPr>
          <w:rFonts w:cstheme="minorHAnsi"/>
        </w:rPr>
        <w:t>şi completările ulterioare.</w:t>
      </w:r>
    </w:p>
    <w:p w:rsidR="0068374F" w:rsidRPr="004E651F" w:rsidRDefault="0068374F" w:rsidP="003B07E2">
      <w:pPr>
        <w:autoSpaceDE w:val="0"/>
        <w:autoSpaceDN w:val="0"/>
        <w:adjustRightInd w:val="0"/>
        <w:spacing w:after="0" w:line="360" w:lineRule="auto"/>
        <w:jc w:val="both"/>
        <w:rPr>
          <w:rFonts w:cstheme="minorHAnsi"/>
          <w:b/>
          <w:bCs/>
          <w:i/>
          <w:iCs/>
        </w:rPr>
      </w:pPr>
      <w:r w:rsidRPr="004E651F">
        <w:rPr>
          <w:rFonts w:cstheme="minorHAnsi"/>
          <w:b/>
          <w:bCs/>
        </w:rPr>
        <w:t>5. Cazier fiscal al solicitantului</w:t>
      </w:r>
      <w:r w:rsidRPr="004E651F">
        <w:rPr>
          <w:rFonts w:cstheme="minorHAnsi"/>
          <w:b/>
          <w:bCs/>
          <w:i/>
          <w:iCs/>
        </w:rPr>
        <w:t>.</w:t>
      </w:r>
    </w:p>
    <w:p w:rsidR="0068374F" w:rsidRPr="004E651F" w:rsidRDefault="0068374F" w:rsidP="003B07E2">
      <w:pPr>
        <w:autoSpaceDE w:val="0"/>
        <w:autoSpaceDN w:val="0"/>
        <w:adjustRightInd w:val="0"/>
        <w:spacing w:after="0" w:line="360" w:lineRule="auto"/>
        <w:jc w:val="both"/>
        <w:rPr>
          <w:rFonts w:cstheme="minorHAnsi"/>
          <w:b/>
          <w:bCs/>
        </w:rPr>
      </w:pPr>
      <w:r w:rsidRPr="004E651F">
        <w:rPr>
          <w:rFonts w:cstheme="minorHAnsi"/>
          <w:b/>
          <w:bCs/>
        </w:rPr>
        <w:t>6. Copi</w:t>
      </w:r>
      <w:r w:rsidR="00E1041E" w:rsidRPr="004E651F">
        <w:rPr>
          <w:rFonts w:cstheme="minorHAnsi"/>
          <w:b/>
          <w:bCs/>
        </w:rPr>
        <w:t xml:space="preserve">e a documentul de identitate al </w:t>
      </w:r>
      <w:r w:rsidRPr="004E651F">
        <w:rPr>
          <w:rFonts w:cstheme="minorHAnsi"/>
          <w:b/>
          <w:bCs/>
        </w:rPr>
        <w:t>reprezentantului legal al beneficiarului.</w:t>
      </w:r>
    </w:p>
    <w:p w:rsidR="0068374F" w:rsidRPr="004E651F" w:rsidRDefault="0068374F" w:rsidP="003B07E2">
      <w:pPr>
        <w:autoSpaceDE w:val="0"/>
        <w:autoSpaceDN w:val="0"/>
        <w:adjustRightInd w:val="0"/>
        <w:spacing w:after="0" w:line="360" w:lineRule="auto"/>
        <w:jc w:val="both"/>
        <w:rPr>
          <w:rFonts w:cstheme="minorHAnsi"/>
          <w:b/>
          <w:bCs/>
        </w:rPr>
      </w:pPr>
      <w:r w:rsidRPr="004E651F">
        <w:rPr>
          <w:rFonts w:cstheme="minorHAnsi"/>
          <w:b/>
          <w:bCs/>
        </w:rPr>
        <w:t>7.Decl</w:t>
      </w:r>
      <w:r w:rsidR="00E1041E" w:rsidRPr="004E651F">
        <w:rPr>
          <w:rFonts w:cstheme="minorHAnsi"/>
          <w:b/>
          <w:bCs/>
        </w:rPr>
        <w:t xml:space="preserve">arația de eșalonare a depunerii </w:t>
      </w:r>
      <w:r w:rsidRPr="004E651F">
        <w:rPr>
          <w:rFonts w:cstheme="minorHAnsi"/>
          <w:b/>
          <w:bCs/>
        </w:rPr>
        <w:t>dosarelor c</w:t>
      </w:r>
      <w:r w:rsidR="00E1041E" w:rsidRPr="004E651F">
        <w:rPr>
          <w:rFonts w:cstheme="minorHAnsi"/>
          <w:b/>
          <w:bCs/>
        </w:rPr>
        <w:t xml:space="preserve">ererilor de plată, inclusiv cea </w:t>
      </w:r>
      <w:r w:rsidRPr="004E651F">
        <w:rPr>
          <w:rFonts w:cstheme="minorHAnsi"/>
          <w:b/>
          <w:bCs/>
        </w:rPr>
        <w:t>pentru decontarea TVA, unde este cazul.</w:t>
      </w:r>
    </w:p>
    <w:p w:rsidR="0068374F" w:rsidRPr="004E651F" w:rsidRDefault="0068374F" w:rsidP="003B07E2">
      <w:pPr>
        <w:autoSpaceDE w:val="0"/>
        <w:autoSpaceDN w:val="0"/>
        <w:adjustRightInd w:val="0"/>
        <w:spacing w:after="0" w:line="360" w:lineRule="auto"/>
        <w:jc w:val="both"/>
        <w:rPr>
          <w:rFonts w:cstheme="minorHAnsi"/>
          <w:b/>
          <w:bCs/>
        </w:rPr>
      </w:pPr>
      <w:r w:rsidRPr="004E651F">
        <w:rPr>
          <w:rFonts w:cstheme="minorHAnsi"/>
          <w:b/>
          <w:bCs/>
        </w:rPr>
        <w:t>8</w:t>
      </w:r>
      <w:r w:rsidRPr="004E651F">
        <w:rPr>
          <w:rFonts w:cstheme="minorHAnsi"/>
          <w:b/>
          <w:bCs/>
          <w:i/>
          <w:iCs/>
        </w:rPr>
        <w:t xml:space="preserve">. </w:t>
      </w:r>
      <w:r w:rsidRPr="004E651F">
        <w:rPr>
          <w:rFonts w:cstheme="minorHAnsi"/>
          <w:b/>
          <w:bCs/>
        </w:rPr>
        <w:t>Dovada</w:t>
      </w:r>
      <w:r w:rsidR="00E1041E" w:rsidRPr="004E651F">
        <w:rPr>
          <w:rFonts w:cstheme="minorHAnsi"/>
          <w:b/>
          <w:bCs/>
        </w:rPr>
        <w:t xml:space="preserve"> achitării integrale a datoriei </w:t>
      </w:r>
      <w:r w:rsidRPr="004E651F">
        <w:rPr>
          <w:rFonts w:cstheme="minorHAnsi"/>
          <w:b/>
          <w:bCs/>
        </w:rPr>
        <w:t>față</w:t>
      </w:r>
      <w:r w:rsidR="00E1041E" w:rsidRPr="004E651F">
        <w:rPr>
          <w:rFonts w:cstheme="minorHAnsi"/>
          <w:b/>
          <w:bCs/>
        </w:rPr>
        <w:t xml:space="preserve"> de AFIR, inclusiv dobânzile și </w:t>
      </w:r>
      <w:r w:rsidRPr="004E651F">
        <w:rPr>
          <w:rFonts w:cstheme="minorHAnsi"/>
          <w:b/>
          <w:bCs/>
        </w:rPr>
        <w:t>majorările de întârziere.</w:t>
      </w:r>
    </w:p>
    <w:p w:rsidR="0068374F" w:rsidRPr="004E651F" w:rsidRDefault="00E1041E" w:rsidP="00E1041E">
      <w:pPr>
        <w:autoSpaceDE w:val="0"/>
        <w:autoSpaceDN w:val="0"/>
        <w:adjustRightInd w:val="0"/>
        <w:spacing w:after="0" w:line="360" w:lineRule="auto"/>
        <w:jc w:val="both"/>
        <w:rPr>
          <w:rFonts w:cstheme="minorHAnsi"/>
          <w:b/>
          <w:bCs/>
        </w:rPr>
      </w:pPr>
      <w:r w:rsidRPr="004E651F">
        <w:rPr>
          <w:rFonts w:cstheme="minorHAnsi"/>
          <w:b/>
          <w:bCs/>
        </w:rPr>
        <w:t xml:space="preserve">9. Extras de cont care confirmă </w:t>
      </w:r>
      <w:r w:rsidR="0068374F" w:rsidRPr="004E651F">
        <w:rPr>
          <w:rFonts w:cstheme="minorHAnsi"/>
          <w:b/>
          <w:bCs/>
        </w:rPr>
        <w:t>cofi</w:t>
      </w:r>
      <w:r w:rsidRPr="004E651F">
        <w:rPr>
          <w:rFonts w:cstheme="minorHAnsi"/>
          <w:b/>
          <w:bCs/>
        </w:rPr>
        <w:t xml:space="preserve">nanțarea investiției, dacă este </w:t>
      </w:r>
      <w:r w:rsidR="0068374F" w:rsidRPr="004E651F">
        <w:rPr>
          <w:rFonts w:cstheme="minorHAnsi"/>
          <w:b/>
          <w:bCs/>
        </w:rPr>
        <w:t>cazul.</w:t>
      </w:r>
    </w:p>
    <w:p w:rsidR="0068374F" w:rsidRPr="004E651F" w:rsidRDefault="0068374F" w:rsidP="003B07E2">
      <w:pPr>
        <w:autoSpaceDE w:val="0"/>
        <w:autoSpaceDN w:val="0"/>
        <w:adjustRightInd w:val="0"/>
        <w:spacing w:after="0" w:line="360" w:lineRule="auto"/>
        <w:jc w:val="both"/>
        <w:rPr>
          <w:rFonts w:cstheme="minorHAnsi"/>
          <w:i/>
          <w:iCs/>
        </w:rPr>
      </w:pPr>
      <w:r w:rsidRPr="004E651F">
        <w:rPr>
          <w:rFonts w:cstheme="minorHAnsi"/>
          <w:b/>
          <w:bCs/>
          <w:i/>
          <w:iCs/>
        </w:rPr>
        <w:t>În caz de neprezentare a documentelor de către Beneficiar</w:t>
      </w:r>
      <w:r w:rsidRPr="004E651F">
        <w:rPr>
          <w:rFonts w:cstheme="minorHAnsi"/>
          <w:i/>
          <w:iCs/>
        </w:rPr>
        <w:t>, în ter</w:t>
      </w:r>
      <w:r w:rsidR="007220E9" w:rsidRPr="004E651F">
        <w:rPr>
          <w:rFonts w:cstheme="minorHAnsi"/>
          <w:i/>
          <w:iCs/>
        </w:rPr>
        <w:t xml:space="preserve">menele precizate în Notificarea </w:t>
      </w:r>
      <w:r w:rsidRPr="004E651F">
        <w:rPr>
          <w:rFonts w:cstheme="minorHAnsi"/>
          <w:i/>
          <w:iCs/>
        </w:rPr>
        <w:t>de selecţie, sau în cazul în care acesta se regăseşte înregistrat î</w:t>
      </w:r>
      <w:r w:rsidR="007220E9" w:rsidRPr="004E651F">
        <w:rPr>
          <w:rFonts w:cstheme="minorHAnsi"/>
          <w:i/>
          <w:iCs/>
        </w:rPr>
        <w:t xml:space="preserve">n evidenţele AFIR cu debite sau nereguli, </w:t>
      </w:r>
      <w:r w:rsidRPr="004E651F">
        <w:rPr>
          <w:rFonts w:cstheme="minorHAnsi"/>
          <w:i/>
          <w:iCs/>
        </w:rPr>
        <w:t>Agenţia îşi rezervă dreptul de a nu încheia Contractul de finanţare.</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Solicitanţii, au obligaţia de a depune toate documentele</w:t>
      </w:r>
      <w:r w:rsidR="007220E9" w:rsidRPr="004E651F">
        <w:rPr>
          <w:rFonts w:cstheme="minorHAnsi"/>
        </w:rPr>
        <w:t xml:space="preserve"> necesare în vederea încheierii </w:t>
      </w:r>
      <w:r w:rsidRPr="004E651F">
        <w:rPr>
          <w:rFonts w:cstheme="minorHAnsi"/>
        </w:rPr>
        <w:t>contractului de finanţare, o singură dată (documentele se vor de</w:t>
      </w:r>
      <w:r w:rsidR="007220E9" w:rsidRPr="004E651F">
        <w:rPr>
          <w:rFonts w:cstheme="minorHAnsi"/>
        </w:rPr>
        <w:t xml:space="preserve">pune centralizat, indiferent de </w:t>
      </w:r>
      <w:r w:rsidRPr="004E651F">
        <w:rPr>
          <w:rFonts w:cstheme="minorHAnsi"/>
        </w:rPr>
        <w:t xml:space="preserve">data emiterii), în termenul precizat în notificarea AFIR. </w:t>
      </w:r>
      <w:r w:rsidRPr="004E651F">
        <w:rPr>
          <w:rFonts w:cstheme="minorHAnsi"/>
          <w:b/>
          <w:bCs/>
        </w:rPr>
        <w:t>Nedepunerea documentelor obligatorii în</w:t>
      </w:r>
      <w:r w:rsidR="007220E9" w:rsidRPr="004E651F">
        <w:rPr>
          <w:rFonts w:cstheme="minorHAnsi"/>
        </w:rPr>
        <w:t xml:space="preserve"> </w:t>
      </w:r>
      <w:r w:rsidRPr="004E651F">
        <w:rPr>
          <w:rFonts w:cstheme="minorHAnsi"/>
          <w:b/>
          <w:bCs/>
        </w:rPr>
        <w:t>termenele prevăzute conduce la neîncheierea contractului de finanţare!</w:t>
      </w:r>
    </w:p>
    <w:p w:rsidR="0068374F" w:rsidRPr="004E651F" w:rsidRDefault="0068374F" w:rsidP="007220E9">
      <w:pPr>
        <w:autoSpaceDE w:val="0"/>
        <w:autoSpaceDN w:val="0"/>
        <w:adjustRightInd w:val="0"/>
        <w:spacing w:after="0" w:line="360" w:lineRule="auto"/>
        <w:jc w:val="both"/>
        <w:rPr>
          <w:rFonts w:cstheme="minorHAnsi"/>
          <w:b/>
          <w:bCs/>
        </w:rPr>
      </w:pPr>
      <w:r w:rsidRPr="004E651F">
        <w:rPr>
          <w:rFonts w:cstheme="minorHAnsi"/>
          <w:b/>
          <w:bCs/>
        </w:rPr>
        <w:t>Mai mult, în cazul nedepunerii de către solicitanţi a documentelo</w:t>
      </w:r>
      <w:r w:rsidR="007220E9" w:rsidRPr="004E651F">
        <w:rPr>
          <w:rFonts w:cstheme="minorHAnsi"/>
          <w:b/>
          <w:bCs/>
        </w:rPr>
        <w:t xml:space="preserve">r menţionate la pct. 9 și 10 în </w:t>
      </w:r>
      <w:r w:rsidRPr="004E651F">
        <w:rPr>
          <w:rFonts w:cstheme="minorHAnsi"/>
          <w:b/>
          <w:bCs/>
        </w:rPr>
        <w:t>termenele precizate în cuprinsul notificării, acestora li se vor aplica p</w:t>
      </w:r>
      <w:r w:rsidR="007220E9" w:rsidRPr="004E651F">
        <w:rPr>
          <w:rFonts w:cstheme="minorHAnsi"/>
          <w:b/>
          <w:bCs/>
        </w:rPr>
        <w:t xml:space="preserve">revederile art. 3 și art. 6 din </w:t>
      </w:r>
      <w:r w:rsidRPr="004E651F">
        <w:rPr>
          <w:rFonts w:cstheme="minorHAnsi"/>
          <w:b/>
          <w:bCs/>
        </w:rPr>
        <w:t>HG 226/2015 cu modificările şi completările ulterioare.</w:t>
      </w:r>
    </w:p>
    <w:p w:rsidR="0068374F" w:rsidRPr="004E651F" w:rsidRDefault="0068374F" w:rsidP="003B07E2">
      <w:pPr>
        <w:autoSpaceDE w:val="0"/>
        <w:autoSpaceDN w:val="0"/>
        <w:adjustRightInd w:val="0"/>
        <w:spacing w:after="0" w:line="360" w:lineRule="auto"/>
        <w:jc w:val="both"/>
        <w:rPr>
          <w:rFonts w:cstheme="minorHAnsi"/>
          <w:b/>
          <w:bCs/>
        </w:rPr>
      </w:pPr>
      <w:r w:rsidRPr="004E651F">
        <w:rPr>
          <w:rFonts w:cstheme="minorHAnsi"/>
          <w:b/>
          <w:bCs/>
        </w:rPr>
        <w:t xml:space="preserve">Durata de execuţie a Contractului de finanțare este de maxim 3 </w:t>
      </w:r>
      <w:r w:rsidR="007220E9" w:rsidRPr="004E651F">
        <w:rPr>
          <w:rFonts w:cstheme="minorHAnsi"/>
          <w:b/>
          <w:bCs/>
        </w:rPr>
        <w:t xml:space="preserve">ani (36 luni) pentru proiectele </w:t>
      </w:r>
      <w:r w:rsidRPr="004E651F">
        <w:rPr>
          <w:rFonts w:cstheme="minorHAnsi"/>
          <w:b/>
          <w:bCs/>
        </w:rPr>
        <w:t>care prevăd investiții cu construcții montaj.</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b/>
          <w:bCs/>
        </w:rPr>
        <w:t xml:space="preserve">Durata de execuţie </w:t>
      </w:r>
      <w:r w:rsidRPr="004E651F">
        <w:rPr>
          <w:rFonts w:cstheme="minorHAnsi"/>
        </w:rPr>
        <w:t xml:space="preserve">prevăzută mai sus </w:t>
      </w:r>
      <w:r w:rsidRPr="004E651F">
        <w:rPr>
          <w:rFonts w:cstheme="minorHAnsi"/>
          <w:b/>
          <w:bCs/>
        </w:rPr>
        <w:t>poate fi prelungită cu maximum 6 luni</w:t>
      </w:r>
      <w:r w:rsidR="007220E9" w:rsidRPr="004E651F">
        <w:rPr>
          <w:rFonts w:cstheme="minorHAnsi"/>
        </w:rPr>
        <w:t xml:space="preserve">, cu acordul prealabil </w:t>
      </w:r>
      <w:r w:rsidRPr="004E651F">
        <w:rPr>
          <w:rFonts w:cstheme="minorHAnsi"/>
        </w:rPr>
        <w:t xml:space="preserve">al AFIR şi </w:t>
      </w:r>
      <w:r w:rsidRPr="004E651F">
        <w:rPr>
          <w:rFonts w:cstheme="minorHAnsi"/>
          <w:b/>
          <w:bCs/>
        </w:rPr>
        <w:t xml:space="preserve">cu aplicarea penalităţilor specifice </w:t>
      </w:r>
      <w:r w:rsidRPr="004E651F">
        <w:rPr>
          <w:rFonts w:cstheme="minorHAnsi"/>
        </w:rPr>
        <w:t>beneficiarilor pu</w:t>
      </w:r>
      <w:r w:rsidR="007220E9" w:rsidRPr="004E651F">
        <w:rPr>
          <w:rFonts w:cstheme="minorHAnsi"/>
        </w:rPr>
        <w:t xml:space="preserve">blici sau privaţi, prevăzute în </w:t>
      </w:r>
      <w:r w:rsidRPr="004E651F">
        <w:rPr>
          <w:rFonts w:cstheme="minorHAnsi"/>
        </w:rPr>
        <w:t>contractul de finanţare, la valoarea rămasă de rambursat.</w:t>
      </w:r>
    </w:p>
    <w:p w:rsidR="0068374F" w:rsidRPr="004E651F" w:rsidRDefault="0068374F" w:rsidP="007220E9">
      <w:pPr>
        <w:autoSpaceDE w:val="0"/>
        <w:autoSpaceDN w:val="0"/>
        <w:adjustRightInd w:val="0"/>
        <w:spacing w:after="0" w:line="360" w:lineRule="auto"/>
        <w:jc w:val="both"/>
        <w:rPr>
          <w:rFonts w:cstheme="minorHAnsi"/>
        </w:rPr>
      </w:pPr>
      <w:r w:rsidRPr="004E651F">
        <w:rPr>
          <w:rFonts w:cstheme="minorHAnsi"/>
        </w:rPr>
        <w:t>Durata de execuţie prevăzute mai sus se suspendă în situaţia în c</w:t>
      </w:r>
      <w:r w:rsidR="007220E9" w:rsidRPr="004E651F">
        <w:rPr>
          <w:rFonts w:cstheme="minorHAnsi"/>
        </w:rPr>
        <w:t xml:space="preserve">are, pe parcursul implementării </w:t>
      </w:r>
      <w:r w:rsidRPr="004E651F">
        <w:rPr>
          <w:rFonts w:cstheme="minorHAnsi"/>
        </w:rPr>
        <w:t xml:space="preserve">proiectului, se impune obţinerea, din motive </w:t>
      </w:r>
      <w:r w:rsidR="007220E9" w:rsidRPr="004E651F">
        <w:rPr>
          <w:rFonts w:cstheme="minorHAnsi"/>
        </w:rPr>
        <w:t xml:space="preserve">neimputabile beneficiarului, de </w:t>
      </w:r>
      <w:r w:rsidRPr="004E651F">
        <w:rPr>
          <w:rFonts w:cstheme="minorHAnsi"/>
        </w:rPr>
        <w:t>avize/acorduri/autorizaţii, după caz, pentru perioada de timp necesară obţinerii acestora.</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Contribuţia publică se recuperează dacă în termen de cinci ani de la</w:t>
      </w:r>
      <w:r w:rsidR="007220E9" w:rsidRPr="004E651F">
        <w:rPr>
          <w:rFonts w:cstheme="minorHAnsi"/>
        </w:rPr>
        <w:t xml:space="preserve"> efectuarea plăţii finale către </w:t>
      </w:r>
      <w:r w:rsidRPr="004E651F">
        <w:rPr>
          <w:rFonts w:cstheme="minorHAnsi"/>
        </w:rPr>
        <w:t>beneficiar, activele corporale și necorporale rezultate din implem</w:t>
      </w:r>
      <w:r w:rsidR="007220E9" w:rsidRPr="004E651F">
        <w:rPr>
          <w:rFonts w:cstheme="minorHAnsi"/>
        </w:rPr>
        <w:t xml:space="preserve">entarea proiectelor cofinanţate </w:t>
      </w:r>
      <w:r w:rsidRPr="004E651F">
        <w:rPr>
          <w:rFonts w:cstheme="minorHAnsi"/>
        </w:rPr>
        <w:t>din FEADR fac obiectul uneia din următoarele situaţii:</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a) încetarea sau delocalizarea unei activităţi productive în af</w:t>
      </w:r>
      <w:r w:rsidR="007220E9" w:rsidRPr="004E651F">
        <w:rPr>
          <w:rFonts w:cstheme="minorHAnsi"/>
        </w:rPr>
        <w:t xml:space="preserve">ara zonei vizate de PNDR 2014 ‐ </w:t>
      </w:r>
      <w:r w:rsidRPr="004E651F">
        <w:rPr>
          <w:rFonts w:cstheme="minorHAnsi"/>
        </w:rPr>
        <w:t xml:space="preserve">2020, respectiv de criteriile </w:t>
      </w:r>
      <w:r w:rsidR="007220E9" w:rsidRPr="004E651F">
        <w:rPr>
          <w:rFonts w:cstheme="minorHAnsi"/>
        </w:rPr>
        <w:t xml:space="preserve">în baza cărora proiectul a fost </w:t>
      </w:r>
      <w:r w:rsidRPr="004E651F">
        <w:rPr>
          <w:rFonts w:cstheme="minorHAnsi"/>
        </w:rPr>
        <w:t>selectat și contractat;</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b) modificare a prop</w:t>
      </w:r>
      <w:r w:rsidR="007220E9" w:rsidRPr="004E651F">
        <w:rPr>
          <w:rFonts w:cstheme="minorHAnsi"/>
        </w:rPr>
        <w:t xml:space="preserve">rietăţii asupra unui element de </w:t>
      </w:r>
      <w:r w:rsidRPr="004E651F">
        <w:rPr>
          <w:rFonts w:cstheme="minorHAnsi"/>
        </w:rPr>
        <w:t>infrastructură care dă un avantaj nejustificat unei</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lastRenderedPageBreak/>
        <w:t>întreprinderi sau unui organism public;</w:t>
      </w:r>
    </w:p>
    <w:p w:rsidR="0068374F" w:rsidRPr="004E651F" w:rsidRDefault="0068374F" w:rsidP="003B07E2">
      <w:pPr>
        <w:autoSpaceDE w:val="0"/>
        <w:autoSpaceDN w:val="0"/>
        <w:adjustRightInd w:val="0"/>
        <w:spacing w:after="0" w:line="360" w:lineRule="auto"/>
        <w:jc w:val="both"/>
        <w:rPr>
          <w:rFonts w:cstheme="minorHAnsi"/>
        </w:rPr>
      </w:pPr>
      <w:r w:rsidRPr="004E651F">
        <w:rPr>
          <w:rFonts w:cstheme="minorHAnsi"/>
        </w:rPr>
        <w:t>c) modificare substanţială care af</w:t>
      </w:r>
      <w:r w:rsidR="007220E9" w:rsidRPr="004E651F">
        <w:rPr>
          <w:rFonts w:cstheme="minorHAnsi"/>
        </w:rPr>
        <w:t xml:space="preserve">ectează natura, obiectivele sau </w:t>
      </w:r>
      <w:r w:rsidRPr="004E651F">
        <w:rPr>
          <w:rFonts w:cstheme="minorHAnsi"/>
        </w:rPr>
        <w:t xml:space="preserve">condiţiile de realizare </w:t>
      </w:r>
      <w:r w:rsidR="007220E9" w:rsidRPr="004E651F">
        <w:rPr>
          <w:rFonts w:cstheme="minorHAnsi"/>
        </w:rPr>
        <w:t xml:space="preserve">şi care ar determina subminarea </w:t>
      </w:r>
      <w:r w:rsidRPr="004E651F">
        <w:rPr>
          <w:rFonts w:cstheme="minorHAnsi"/>
        </w:rPr>
        <w:t>obiectivelor iniţiale ale acestuia;</w:t>
      </w:r>
    </w:p>
    <w:p w:rsidR="0068374F" w:rsidRPr="004E651F" w:rsidRDefault="0068374F" w:rsidP="003B07E2">
      <w:pPr>
        <w:spacing w:after="0" w:line="360" w:lineRule="auto"/>
        <w:jc w:val="both"/>
        <w:rPr>
          <w:rFonts w:cstheme="minorHAnsi"/>
        </w:rPr>
      </w:pPr>
      <w:r w:rsidRPr="004E651F">
        <w:rPr>
          <w:rFonts w:cstheme="minorHAnsi"/>
        </w:rPr>
        <w:t>d) realizarea unei activităţi neeligibile în cadrul investiţiei finanţată din fonduri nerambursabile.</w:t>
      </w:r>
    </w:p>
    <w:tbl>
      <w:tblPr>
        <w:tblStyle w:val="TableGrid"/>
        <w:tblW w:w="0" w:type="auto"/>
        <w:tblLook w:val="04A0" w:firstRow="1" w:lastRow="0" w:firstColumn="1" w:lastColumn="0" w:noHBand="0" w:noVBand="1"/>
      </w:tblPr>
      <w:tblGrid>
        <w:gridCol w:w="9062"/>
      </w:tblGrid>
      <w:tr w:rsidR="0068374F" w:rsidRPr="004E651F" w:rsidTr="00587328">
        <w:tc>
          <w:tcPr>
            <w:tcW w:w="9062" w:type="dxa"/>
          </w:tcPr>
          <w:p w:rsidR="0068374F" w:rsidRPr="004E651F" w:rsidRDefault="0068374F" w:rsidP="00475F0A">
            <w:pPr>
              <w:autoSpaceDE w:val="0"/>
              <w:autoSpaceDN w:val="0"/>
              <w:adjustRightInd w:val="0"/>
              <w:spacing w:line="360" w:lineRule="auto"/>
              <w:rPr>
                <w:rFonts w:cstheme="minorHAnsi"/>
                <w:b/>
                <w:bCs/>
                <w:i/>
                <w:iCs/>
              </w:rPr>
            </w:pPr>
            <w:r w:rsidRPr="004E651F">
              <w:rPr>
                <w:rFonts w:cstheme="minorHAnsi"/>
                <w:b/>
                <w:bCs/>
                <w:i/>
                <w:iCs/>
              </w:rPr>
              <w:t>Atenţie!</w:t>
            </w:r>
          </w:p>
          <w:p w:rsidR="0068374F" w:rsidRPr="004E651F" w:rsidRDefault="0068374F" w:rsidP="00475F0A">
            <w:pPr>
              <w:autoSpaceDE w:val="0"/>
              <w:autoSpaceDN w:val="0"/>
              <w:adjustRightInd w:val="0"/>
              <w:spacing w:line="360" w:lineRule="auto"/>
              <w:jc w:val="both"/>
              <w:rPr>
                <w:rFonts w:cstheme="minorHAnsi"/>
                <w:b/>
                <w:bCs/>
                <w:i/>
                <w:iCs/>
              </w:rPr>
            </w:pPr>
            <w:r w:rsidRPr="004E651F">
              <w:rPr>
                <w:rFonts w:cstheme="minorHAnsi"/>
                <w:b/>
                <w:bCs/>
                <w:i/>
                <w:iCs/>
              </w:rPr>
              <w:t xml:space="preserve">Beneficiarul este obligat să nu înstrăineze sau / şi să </w:t>
            </w:r>
            <w:r w:rsidR="007220E9" w:rsidRPr="004E651F">
              <w:rPr>
                <w:rFonts w:cstheme="minorHAnsi"/>
                <w:b/>
                <w:bCs/>
                <w:i/>
                <w:iCs/>
              </w:rPr>
              <w:t xml:space="preserve">modifice substantial investiţia </w:t>
            </w:r>
            <w:r w:rsidRPr="004E651F">
              <w:rPr>
                <w:rFonts w:cstheme="minorHAnsi"/>
                <w:b/>
                <w:bCs/>
                <w:i/>
                <w:iCs/>
              </w:rPr>
              <w:t>realizată prin proiect pe perioada de valabilitate a Contractului de Finanţare</w:t>
            </w:r>
            <w:r w:rsidRPr="004E651F">
              <w:rPr>
                <w:rFonts w:cstheme="minorHAnsi"/>
                <w:b/>
                <w:bCs/>
              </w:rPr>
              <w:t>.</w:t>
            </w:r>
          </w:p>
        </w:tc>
      </w:tr>
    </w:tbl>
    <w:p w:rsidR="00D01A33" w:rsidRDefault="00D01A33" w:rsidP="00475F0A">
      <w:pPr>
        <w:pStyle w:val="Heading1"/>
        <w:spacing w:before="0" w:line="360" w:lineRule="auto"/>
        <w:jc w:val="both"/>
        <w:rPr>
          <w:rFonts w:cstheme="minorHAnsi"/>
          <w:sz w:val="22"/>
          <w:szCs w:val="22"/>
        </w:rPr>
      </w:pPr>
    </w:p>
    <w:p w:rsidR="009E6093" w:rsidRPr="004E651F" w:rsidRDefault="00CD0600" w:rsidP="00475F0A">
      <w:pPr>
        <w:pStyle w:val="Heading1"/>
        <w:spacing w:before="0" w:line="360" w:lineRule="auto"/>
        <w:jc w:val="both"/>
      </w:pPr>
      <w:bookmarkStart w:id="32" w:name="_Toc2619760"/>
      <w:r w:rsidRPr="004E651F">
        <w:rPr>
          <w:rFonts w:cstheme="minorHAnsi"/>
          <w:sz w:val="22"/>
          <w:szCs w:val="22"/>
        </w:rPr>
        <w:t>5.</w:t>
      </w:r>
      <w:r w:rsidR="009E6093" w:rsidRPr="004E651F">
        <w:rPr>
          <w:rFonts w:cstheme="minorHAnsi"/>
          <w:sz w:val="22"/>
          <w:szCs w:val="22"/>
        </w:rPr>
        <w:t xml:space="preserve">LISTA ANEXELOR LA GHIDUL SOLICITANTULUI DISPONIBILE PE </w:t>
      </w:r>
      <w:bookmarkEnd w:id="30"/>
      <w:r w:rsidRPr="004E651F">
        <w:rPr>
          <w:rFonts w:cstheme="minorHAnsi"/>
          <w:sz w:val="22"/>
          <w:szCs w:val="22"/>
        </w:rPr>
        <w:t xml:space="preserve"> </w:t>
      </w:r>
      <w:hyperlink r:id="rId27" w:history="1">
        <w:r w:rsidR="00475F0A" w:rsidRPr="00E56CF4">
          <w:rPr>
            <w:rStyle w:val="Hyperlink"/>
            <w:rFonts w:cstheme="minorHAnsi"/>
            <w:b w:val="0"/>
            <w:bCs/>
            <w:sz w:val="22"/>
            <w:szCs w:val="22"/>
          </w:rPr>
          <w:t>www.birgau-calimani.ro</w:t>
        </w:r>
      </w:hyperlink>
      <w:r w:rsidRPr="004E651F">
        <w:t xml:space="preserve"> :</w:t>
      </w:r>
      <w:bookmarkEnd w:id="32"/>
    </w:p>
    <w:p w:rsidR="002D4681" w:rsidRPr="00475F0A" w:rsidRDefault="00B86AD8" w:rsidP="00413353">
      <w:pPr>
        <w:pStyle w:val="Default"/>
        <w:spacing w:line="360" w:lineRule="auto"/>
        <w:rPr>
          <w:rFonts w:asciiTheme="minorHAnsi" w:hAnsiTheme="minorHAnsi" w:cstheme="minorHAnsi"/>
          <w:b/>
          <w:bCs/>
          <w:color w:val="auto"/>
          <w:sz w:val="22"/>
          <w:szCs w:val="22"/>
        </w:rPr>
      </w:pPr>
      <w:r w:rsidRPr="00475F0A">
        <w:rPr>
          <w:rFonts w:asciiTheme="minorHAnsi" w:hAnsiTheme="minorHAnsi" w:cstheme="minorHAnsi"/>
          <w:b/>
          <w:bCs/>
          <w:color w:val="auto"/>
          <w:sz w:val="22"/>
          <w:szCs w:val="22"/>
        </w:rPr>
        <w:t xml:space="preserve">Dosarul CERERII DE FINANŢARE: </w:t>
      </w:r>
    </w:p>
    <w:p w:rsidR="00B86AD8" w:rsidRPr="00475F0A" w:rsidRDefault="00B86AD8" w:rsidP="00413353">
      <w:pPr>
        <w:pStyle w:val="Default"/>
        <w:spacing w:line="360" w:lineRule="auto"/>
        <w:rPr>
          <w:rFonts w:asciiTheme="minorHAnsi" w:hAnsiTheme="minorHAnsi" w:cstheme="minorHAnsi"/>
          <w:color w:val="auto"/>
          <w:sz w:val="22"/>
          <w:szCs w:val="22"/>
        </w:rPr>
      </w:pPr>
      <w:r w:rsidRPr="00475F0A">
        <w:rPr>
          <w:rFonts w:asciiTheme="minorHAnsi" w:hAnsiTheme="minorHAnsi" w:cstheme="minorHAnsi"/>
          <w:bCs/>
          <w:color w:val="auto"/>
          <w:sz w:val="22"/>
          <w:szCs w:val="22"/>
        </w:rPr>
        <w:t xml:space="preserve">Cererea de finanțare </w:t>
      </w:r>
      <w:r w:rsidR="005D47CE" w:rsidRPr="00475F0A">
        <w:rPr>
          <w:rFonts w:asciiTheme="minorHAnsi" w:hAnsiTheme="minorHAnsi" w:cstheme="minorHAnsi"/>
          <w:bCs/>
          <w:color w:val="auto"/>
          <w:sz w:val="22"/>
          <w:szCs w:val="22"/>
        </w:rPr>
        <w:t>COMPONENTA A</w:t>
      </w:r>
      <w:r w:rsidRPr="00475F0A">
        <w:rPr>
          <w:rFonts w:asciiTheme="minorHAnsi" w:hAnsiTheme="minorHAnsi" w:cstheme="minorHAnsi"/>
          <w:bCs/>
          <w:color w:val="auto"/>
          <w:sz w:val="22"/>
          <w:szCs w:val="22"/>
        </w:rPr>
        <w:t>– Anexa 1</w:t>
      </w:r>
      <w:r w:rsidR="005D47CE" w:rsidRPr="00475F0A">
        <w:rPr>
          <w:rFonts w:asciiTheme="minorHAnsi" w:hAnsiTheme="minorHAnsi" w:cstheme="minorHAnsi"/>
          <w:bCs/>
          <w:color w:val="auto"/>
          <w:sz w:val="22"/>
          <w:szCs w:val="22"/>
        </w:rPr>
        <w:t>.1</w:t>
      </w:r>
    </w:p>
    <w:p w:rsidR="005D47CE" w:rsidRPr="00475F0A" w:rsidRDefault="005D47CE" w:rsidP="00413353">
      <w:pPr>
        <w:pStyle w:val="Default"/>
        <w:spacing w:line="360" w:lineRule="auto"/>
        <w:rPr>
          <w:rFonts w:asciiTheme="minorHAnsi" w:hAnsiTheme="minorHAnsi" w:cstheme="minorHAnsi"/>
          <w:color w:val="auto"/>
          <w:sz w:val="22"/>
          <w:szCs w:val="22"/>
        </w:rPr>
      </w:pPr>
      <w:r w:rsidRPr="00475F0A">
        <w:rPr>
          <w:rFonts w:asciiTheme="minorHAnsi" w:hAnsiTheme="minorHAnsi" w:cstheme="minorHAnsi"/>
          <w:bCs/>
          <w:color w:val="auto"/>
          <w:sz w:val="22"/>
          <w:szCs w:val="22"/>
        </w:rPr>
        <w:t>Cererea de finanțare COMPONENTA B– Anexa 1.2</w:t>
      </w:r>
    </w:p>
    <w:p w:rsidR="00B86AD8" w:rsidRPr="00475F0A" w:rsidRDefault="00B86AD8" w:rsidP="00413353">
      <w:pPr>
        <w:pStyle w:val="Default"/>
        <w:spacing w:line="360" w:lineRule="auto"/>
        <w:rPr>
          <w:rFonts w:asciiTheme="minorHAnsi" w:hAnsiTheme="minorHAnsi" w:cstheme="minorHAnsi"/>
          <w:color w:val="auto"/>
          <w:sz w:val="22"/>
          <w:szCs w:val="22"/>
        </w:rPr>
      </w:pPr>
      <w:r w:rsidRPr="00475F0A">
        <w:rPr>
          <w:rFonts w:asciiTheme="minorHAnsi" w:hAnsiTheme="minorHAnsi" w:cstheme="minorHAnsi"/>
          <w:bCs/>
          <w:color w:val="auto"/>
          <w:sz w:val="22"/>
          <w:szCs w:val="22"/>
        </w:rPr>
        <w:t>Studiul de fezabilitate</w:t>
      </w:r>
      <w:r w:rsidR="00D15809" w:rsidRPr="00475F0A">
        <w:rPr>
          <w:rFonts w:asciiTheme="minorHAnsi" w:hAnsiTheme="minorHAnsi" w:cstheme="minorHAnsi"/>
          <w:bCs/>
          <w:color w:val="auto"/>
          <w:sz w:val="22"/>
          <w:szCs w:val="22"/>
        </w:rPr>
        <w:t xml:space="preserve"> </w:t>
      </w:r>
      <w:r w:rsidRPr="00475F0A">
        <w:rPr>
          <w:rFonts w:asciiTheme="minorHAnsi" w:hAnsiTheme="minorHAnsi" w:cstheme="minorHAnsi"/>
          <w:bCs/>
          <w:color w:val="auto"/>
          <w:sz w:val="22"/>
          <w:szCs w:val="22"/>
        </w:rPr>
        <w:t>– Anexa 2</w:t>
      </w:r>
      <w:r w:rsidRPr="00475F0A">
        <w:rPr>
          <w:rFonts w:asciiTheme="minorHAnsi" w:hAnsiTheme="minorHAnsi" w:cstheme="minorHAnsi"/>
          <w:color w:val="auto"/>
          <w:sz w:val="22"/>
          <w:szCs w:val="22"/>
        </w:rPr>
        <w:t xml:space="preserve">; </w:t>
      </w:r>
    </w:p>
    <w:p w:rsidR="00652B0C" w:rsidRPr="00475F0A" w:rsidRDefault="00652B0C" w:rsidP="00413353">
      <w:pPr>
        <w:pStyle w:val="Default"/>
        <w:spacing w:line="360" w:lineRule="auto"/>
        <w:rPr>
          <w:rFonts w:asciiTheme="minorHAnsi" w:hAnsiTheme="minorHAnsi" w:cstheme="minorHAnsi"/>
          <w:color w:val="auto"/>
          <w:sz w:val="22"/>
          <w:szCs w:val="22"/>
        </w:rPr>
      </w:pPr>
      <w:r w:rsidRPr="00475F0A">
        <w:rPr>
          <w:rFonts w:asciiTheme="minorHAnsi" w:hAnsiTheme="minorHAnsi" w:cstheme="minorHAnsi"/>
          <w:color w:val="auto"/>
          <w:sz w:val="22"/>
          <w:szCs w:val="22"/>
        </w:rPr>
        <w:t>Lista_localitati_din_Zona_Montana</w:t>
      </w:r>
      <w:r w:rsidR="002D4681" w:rsidRPr="00475F0A">
        <w:rPr>
          <w:rFonts w:asciiTheme="minorHAnsi" w:hAnsiTheme="minorHAnsi" w:cstheme="minorHAnsi"/>
          <w:color w:val="auto"/>
          <w:sz w:val="22"/>
          <w:szCs w:val="22"/>
        </w:rPr>
        <w:t xml:space="preserve"> - ANEXA 3</w:t>
      </w:r>
    </w:p>
    <w:p w:rsidR="00B86AD8" w:rsidRPr="00475F0A" w:rsidRDefault="00B86AD8" w:rsidP="00413353">
      <w:pPr>
        <w:pStyle w:val="Default"/>
        <w:spacing w:line="360" w:lineRule="auto"/>
        <w:rPr>
          <w:rFonts w:asciiTheme="minorHAnsi" w:hAnsiTheme="minorHAnsi" w:cstheme="minorHAnsi"/>
          <w:color w:val="auto"/>
          <w:sz w:val="22"/>
          <w:szCs w:val="22"/>
        </w:rPr>
      </w:pPr>
      <w:r w:rsidRPr="00475F0A">
        <w:rPr>
          <w:rFonts w:asciiTheme="minorHAnsi" w:hAnsiTheme="minorHAnsi" w:cstheme="minorHAnsi"/>
          <w:bCs/>
          <w:color w:val="auto"/>
          <w:sz w:val="22"/>
          <w:szCs w:val="22"/>
        </w:rPr>
        <w:t xml:space="preserve">Contractul de Finanţare </w:t>
      </w:r>
      <w:r w:rsidRPr="00475F0A">
        <w:rPr>
          <w:rFonts w:asciiTheme="minorHAnsi" w:hAnsiTheme="minorHAnsi" w:cstheme="minorHAnsi"/>
          <w:color w:val="auto"/>
          <w:sz w:val="22"/>
          <w:szCs w:val="22"/>
        </w:rPr>
        <w:t xml:space="preserve">– </w:t>
      </w:r>
      <w:r w:rsidRPr="00475F0A">
        <w:rPr>
          <w:rFonts w:asciiTheme="minorHAnsi" w:hAnsiTheme="minorHAnsi" w:cstheme="minorHAnsi"/>
          <w:bCs/>
          <w:color w:val="auto"/>
          <w:sz w:val="22"/>
          <w:szCs w:val="22"/>
        </w:rPr>
        <w:t xml:space="preserve">Anexa 3 </w:t>
      </w:r>
      <w:r w:rsidRPr="00475F0A">
        <w:rPr>
          <w:rFonts w:asciiTheme="minorHAnsi" w:hAnsiTheme="minorHAnsi" w:cstheme="minorHAnsi"/>
          <w:color w:val="auto"/>
          <w:sz w:val="22"/>
          <w:szCs w:val="22"/>
        </w:rPr>
        <w:t xml:space="preserve">(document cadru care reglementează acordarea fondurilor nerambursabile între AFIR şi beneficiarul fondurilor nerambursabile); </w:t>
      </w:r>
    </w:p>
    <w:p w:rsidR="00F0725D" w:rsidRPr="00475F0A" w:rsidRDefault="00652B0C" w:rsidP="00F0725D">
      <w:pPr>
        <w:pStyle w:val="Default"/>
        <w:spacing w:line="360" w:lineRule="auto"/>
        <w:jc w:val="both"/>
        <w:rPr>
          <w:rFonts w:asciiTheme="minorHAnsi" w:hAnsiTheme="minorHAnsi" w:cstheme="minorHAnsi"/>
          <w:color w:val="auto"/>
          <w:sz w:val="22"/>
          <w:szCs w:val="22"/>
        </w:rPr>
      </w:pPr>
      <w:r w:rsidRPr="00475F0A">
        <w:rPr>
          <w:rFonts w:asciiTheme="minorHAnsi" w:hAnsiTheme="minorHAnsi" w:cstheme="minorHAnsi"/>
          <w:bCs/>
          <w:color w:val="auto"/>
          <w:sz w:val="22"/>
          <w:szCs w:val="22"/>
        </w:rPr>
        <w:t xml:space="preserve">Anexa 4 - </w:t>
      </w:r>
      <w:r w:rsidR="00B86AD8" w:rsidRPr="00475F0A">
        <w:rPr>
          <w:rFonts w:asciiTheme="minorHAnsi" w:hAnsiTheme="minorHAnsi" w:cstheme="minorHAnsi"/>
          <w:bCs/>
          <w:color w:val="auto"/>
          <w:sz w:val="22"/>
          <w:szCs w:val="22"/>
        </w:rPr>
        <w:t xml:space="preserve">Declaraţii pe propria răspundere </w:t>
      </w:r>
    </w:p>
    <w:p w:rsidR="00F0725D" w:rsidRPr="00475F0A" w:rsidRDefault="00F0725D" w:rsidP="00F0725D">
      <w:pPr>
        <w:pStyle w:val="Default"/>
        <w:spacing w:line="360" w:lineRule="auto"/>
        <w:jc w:val="both"/>
        <w:rPr>
          <w:rFonts w:asciiTheme="minorHAnsi" w:hAnsiTheme="minorHAnsi" w:cstheme="minorHAnsi"/>
          <w:color w:val="auto"/>
          <w:sz w:val="22"/>
          <w:szCs w:val="22"/>
        </w:rPr>
      </w:pPr>
      <w:r w:rsidRPr="00475F0A">
        <w:rPr>
          <w:rFonts w:asciiTheme="minorHAnsi" w:hAnsiTheme="minorHAnsi" w:cstheme="minorHAnsi"/>
          <w:color w:val="auto"/>
          <w:sz w:val="22"/>
          <w:szCs w:val="22"/>
        </w:rPr>
        <w:t>- Anexa_4.1_Declaratie_plati_catre_GAL</w:t>
      </w:r>
    </w:p>
    <w:p w:rsidR="00F0725D" w:rsidRPr="00475F0A" w:rsidRDefault="00475F0A" w:rsidP="00F0725D">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Anexa 4.2 GAL</w:t>
      </w:r>
      <w:r w:rsidR="00F0725D" w:rsidRPr="00475F0A">
        <w:rPr>
          <w:rFonts w:asciiTheme="minorHAnsi" w:hAnsiTheme="minorHAnsi" w:cstheme="minorHAnsi"/>
          <w:color w:val="auto"/>
          <w:sz w:val="22"/>
          <w:szCs w:val="22"/>
        </w:rPr>
        <w:t xml:space="preserve"> 1</w:t>
      </w:r>
      <w:r>
        <w:rPr>
          <w:rFonts w:asciiTheme="minorHAnsi" w:hAnsiTheme="minorHAnsi" w:cstheme="minorHAnsi"/>
          <w:color w:val="auto"/>
          <w:sz w:val="22"/>
          <w:szCs w:val="22"/>
        </w:rPr>
        <w:t>_D</w:t>
      </w:r>
      <w:r w:rsidR="00F0725D" w:rsidRPr="00475F0A">
        <w:rPr>
          <w:rFonts w:asciiTheme="minorHAnsi" w:hAnsiTheme="minorHAnsi" w:cstheme="minorHAnsi"/>
          <w:color w:val="auto"/>
          <w:sz w:val="22"/>
          <w:szCs w:val="22"/>
        </w:rPr>
        <w:t>eclaratie pe propria raspundere</w:t>
      </w:r>
    </w:p>
    <w:p w:rsidR="00F0725D" w:rsidRDefault="00475F0A" w:rsidP="00F0725D">
      <w:pPr>
        <w:pStyle w:val="Default"/>
        <w:spacing w:line="360" w:lineRule="auto"/>
        <w:rPr>
          <w:rFonts w:asciiTheme="minorHAnsi" w:hAnsiTheme="minorHAnsi" w:cstheme="minorHAnsi"/>
          <w:bCs/>
          <w:color w:val="auto"/>
          <w:sz w:val="22"/>
          <w:szCs w:val="22"/>
        </w:rPr>
      </w:pPr>
      <w:r>
        <w:rPr>
          <w:rFonts w:asciiTheme="minorHAnsi" w:hAnsiTheme="minorHAnsi" w:cstheme="minorHAnsi"/>
          <w:color w:val="auto"/>
          <w:sz w:val="22"/>
          <w:szCs w:val="22"/>
        </w:rPr>
        <w:t xml:space="preserve">- Anexa 4.3 GAL </w:t>
      </w:r>
      <w:r w:rsidR="00F0725D" w:rsidRPr="00475F0A">
        <w:rPr>
          <w:rFonts w:asciiTheme="minorHAnsi" w:hAnsiTheme="minorHAnsi" w:cstheme="minorHAnsi"/>
          <w:color w:val="auto"/>
          <w:sz w:val="22"/>
          <w:szCs w:val="22"/>
        </w:rPr>
        <w:t>2</w:t>
      </w:r>
      <w:r>
        <w:rPr>
          <w:rFonts w:asciiTheme="minorHAnsi" w:hAnsiTheme="minorHAnsi" w:cstheme="minorHAnsi"/>
          <w:color w:val="auto"/>
          <w:sz w:val="22"/>
          <w:szCs w:val="22"/>
        </w:rPr>
        <w:t>_D</w:t>
      </w:r>
      <w:r w:rsidR="00F0725D" w:rsidRPr="00475F0A">
        <w:rPr>
          <w:rFonts w:asciiTheme="minorHAnsi" w:hAnsiTheme="minorHAnsi" w:cstheme="minorHAnsi"/>
          <w:color w:val="auto"/>
          <w:sz w:val="22"/>
          <w:szCs w:val="22"/>
        </w:rPr>
        <w:t>eclaratie pe propria raspundere</w:t>
      </w:r>
      <w:r w:rsidR="00F0725D" w:rsidRPr="00475F0A">
        <w:rPr>
          <w:rFonts w:asciiTheme="minorHAnsi" w:hAnsiTheme="minorHAnsi" w:cstheme="minorHAnsi"/>
          <w:bCs/>
          <w:color w:val="auto"/>
          <w:sz w:val="22"/>
          <w:szCs w:val="22"/>
        </w:rPr>
        <w:t xml:space="preserve"> </w:t>
      </w:r>
    </w:p>
    <w:p w:rsidR="00B30E10" w:rsidRPr="00475F0A" w:rsidRDefault="00B30E10" w:rsidP="00F0725D">
      <w:pPr>
        <w:pStyle w:val="Default"/>
        <w:spacing w:line="360" w:lineRule="auto"/>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Pr="00B30E10">
        <w:rPr>
          <w:rFonts w:asciiTheme="minorHAnsi" w:hAnsiTheme="minorHAnsi" w:cstheme="minorHAnsi"/>
          <w:bCs/>
          <w:color w:val="auto"/>
          <w:sz w:val="22"/>
          <w:szCs w:val="22"/>
        </w:rPr>
        <w:t>Declaratie_privind_prelucrarea_datelor_cu_caracter_personal</w:t>
      </w:r>
    </w:p>
    <w:p w:rsidR="00652B0C" w:rsidRPr="00475F0A" w:rsidRDefault="00652B0C" w:rsidP="00F0725D">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5_Recomandari_analiza_cost-beneficiu (4)</w:t>
      </w:r>
    </w:p>
    <w:p w:rsidR="00652B0C" w:rsidRPr="00475F0A" w:rsidRDefault="00652B0C" w:rsidP="00F0725D">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6_Contract_de_Finantare</w:t>
      </w:r>
    </w:p>
    <w:p w:rsidR="00652B0C" w:rsidRPr="00475F0A" w:rsidRDefault="00652B0C" w:rsidP="00F0725D">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7_Rezultate_finale_recensamant_populatie_2011_Tabelul_nr.3</w:t>
      </w:r>
    </w:p>
    <w:p w:rsidR="00652B0C" w:rsidRPr="00475F0A" w:rsidRDefault="00652B0C" w:rsidP="00F0725D">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8_Studiu_potential_socio_economic_de_dezvoltare_zone_rurale</w:t>
      </w:r>
    </w:p>
    <w:p w:rsidR="00B86AD8" w:rsidRPr="00475F0A" w:rsidRDefault="00475F0A" w:rsidP="00413353">
      <w:pPr>
        <w:pStyle w:val="Default"/>
        <w:spacing w:line="360" w:lineRule="auto"/>
        <w:rPr>
          <w:rFonts w:asciiTheme="minorHAnsi" w:hAnsiTheme="minorHAnsi" w:cstheme="minorHAnsi"/>
          <w:bCs/>
          <w:color w:val="auto"/>
          <w:sz w:val="22"/>
          <w:szCs w:val="22"/>
        </w:rPr>
      </w:pPr>
      <w:r>
        <w:rPr>
          <w:rFonts w:asciiTheme="minorHAnsi" w:hAnsiTheme="minorHAnsi" w:cstheme="minorHAnsi"/>
          <w:bCs/>
          <w:color w:val="auto"/>
          <w:sz w:val="22"/>
          <w:szCs w:val="22"/>
        </w:rPr>
        <w:t>ANEXA 9_</w:t>
      </w:r>
      <w:r w:rsidR="001F12E2" w:rsidRPr="00475F0A">
        <w:rPr>
          <w:rFonts w:asciiTheme="minorHAnsi" w:hAnsiTheme="minorHAnsi" w:cstheme="minorHAnsi"/>
          <w:bCs/>
          <w:color w:val="auto"/>
          <w:sz w:val="22"/>
          <w:szCs w:val="22"/>
        </w:rPr>
        <w:t>Procedura de evaluare si selec</w:t>
      </w:r>
      <w:r w:rsidR="00CD0600" w:rsidRPr="00475F0A">
        <w:rPr>
          <w:rFonts w:asciiTheme="minorHAnsi" w:hAnsiTheme="minorHAnsi" w:cstheme="minorHAnsi"/>
          <w:bCs/>
          <w:color w:val="auto"/>
          <w:sz w:val="22"/>
          <w:szCs w:val="22"/>
        </w:rPr>
        <w:t>ta</w:t>
      </w:r>
      <w:r w:rsidR="001F12E2" w:rsidRPr="00475F0A">
        <w:rPr>
          <w:rFonts w:asciiTheme="minorHAnsi" w:hAnsiTheme="minorHAnsi" w:cstheme="minorHAnsi"/>
          <w:bCs/>
          <w:color w:val="auto"/>
          <w:sz w:val="22"/>
          <w:szCs w:val="22"/>
        </w:rPr>
        <w:t>re a proiectelor</w:t>
      </w:r>
      <w:r w:rsidR="00B86AD8" w:rsidRPr="00475F0A">
        <w:rPr>
          <w:rFonts w:asciiTheme="minorHAnsi" w:hAnsiTheme="minorHAnsi" w:cstheme="minorHAnsi"/>
          <w:bCs/>
          <w:color w:val="auto"/>
          <w:sz w:val="22"/>
          <w:szCs w:val="22"/>
        </w:rPr>
        <w:t xml:space="preserve"> </w:t>
      </w:r>
    </w:p>
    <w:p w:rsidR="00652B0C" w:rsidRPr="00475F0A" w:rsidRDefault="00652B0C" w:rsidP="00413353">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10_Model_declaratie_propria_raspundere</w:t>
      </w:r>
    </w:p>
    <w:p w:rsidR="00652B0C" w:rsidRPr="00475F0A" w:rsidRDefault="002D4681" w:rsidP="00413353">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11.1_Fisa_de_verificare_conformitate</w:t>
      </w:r>
    </w:p>
    <w:p w:rsidR="002D4681" w:rsidRPr="00475F0A" w:rsidRDefault="002D4681" w:rsidP="00413353">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11.2_FISA_DE_VERIFICARE_A_ELIGIBILITATII_PROIECTULUI</w:t>
      </w:r>
    </w:p>
    <w:p w:rsidR="002D4681" w:rsidRPr="00475F0A" w:rsidRDefault="002D4681" w:rsidP="00413353">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11.3_Fisa_de_verificare_pe_teren</w:t>
      </w:r>
    </w:p>
    <w:p w:rsidR="002D4681" w:rsidRPr="00475F0A" w:rsidRDefault="002D4681" w:rsidP="00413353">
      <w:pPr>
        <w:pStyle w:val="Default"/>
        <w:spacing w:line="360" w:lineRule="auto"/>
        <w:rPr>
          <w:rFonts w:asciiTheme="minorHAnsi" w:hAnsiTheme="minorHAnsi" w:cstheme="minorHAnsi"/>
          <w:bCs/>
          <w:color w:val="auto"/>
          <w:sz w:val="22"/>
          <w:szCs w:val="22"/>
        </w:rPr>
      </w:pPr>
      <w:r w:rsidRPr="00475F0A">
        <w:rPr>
          <w:rFonts w:asciiTheme="minorHAnsi" w:hAnsiTheme="minorHAnsi" w:cstheme="minorHAnsi"/>
          <w:bCs/>
          <w:color w:val="auto"/>
          <w:sz w:val="22"/>
          <w:szCs w:val="22"/>
        </w:rPr>
        <w:t>ANEXA 11.4_Fisa_de_verificare_criterii_selectie</w:t>
      </w:r>
    </w:p>
    <w:p w:rsidR="00C63EF0" w:rsidRPr="004E651F" w:rsidRDefault="00C63EF0" w:rsidP="00413353">
      <w:pPr>
        <w:pStyle w:val="Default"/>
        <w:spacing w:line="360" w:lineRule="auto"/>
        <w:rPr>
          <w:rFonts w:asciiTheme="minorHAnsi" w:hAnsiTheme="minorHAnsi" w:cstheme="minorHAnsi"/>
          <w:bCs/>
          <w:color w:val="auto"/>
          <w:sz w:val="22"/>
          <w:szCs w:val="22"/>
        </w:rPr>
      </w:pPr>
    </w:p>
    <w:p w:rsidR="00B86AD8" w:rsidRPr="004E651F" w:rsidRDefault="00B86AD8" w:rsidP="00102F14">
      <w:pPr>
        <w:pStyle w:val="Default"/>
        <w:spacing w:line="360" w:lineRule="auto"/>
        <w:rPr>
          <w:rFonts w:asciiTheme="minorHAnsi" w:hAnsiTheme="minorHAnsi" w:cstheme="minorHAnsi"/>
          <w:b/>
          <w:bCs/>
          <w:color w:val="auto"/>
          <w:sz w:val="22"/>
          <w:szCs w:val="22"/>
        </w:rPr>
      </w:pPr>
    </w:p>
    <w:sectPr w:rsidR="00B86AD8" w:rsidRPr="004E651F" w:rsidSect="00430A47">
      <w:headerReference w:type="default" r:id="rId28"/>
      <w:footerReference w:type="default" r:id="rId2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662" w:rsidRDefault="009D2662" w:rsidP="00A74F3E">
      <w:pPr>
        <w:spacing w:after="0" w:line="240" w:lineRule="auto"/>
      </w:pPr>
      <w:r>
        <w:separator/>
      </w:r>
    </w:p>
  </w:endnote>
  <w:endnote w:type="continuationSeparator" w:id="0">
    <w:p w:rsidR="009D2662" w:rsidRDefault="009D2662" w:rsidP="00A7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altName w:val="Arial"/>
    <w:panose1 w:val="00000000000000000000"/>
    <w:charset w:val="EE"/>
    <w:family w:val="auto"/>
    <w:notTrueType/>
    <w:pitch w:val="default"/>
    <w:sig w:usb0="00000005" w:usb1="00000000" w:usb2="00000000" w:usb3="00000000" w:csb0="00000002"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00"/>
    <w:family w:val="auto"/>
    <w:notTrueType/>
    <w:pitch w:val="default"/>
    <w:sig w:usb0="00000001"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465703"/>
      <w:docPartObj>
        <w:docPartGallery w:val="Page Numbers (Bottom of Page)"/>
        <w:docPartUnique/>
      </w:docPartObj>
    </w:sdtPr>
    <w:sdtEndPr>
      <w:rPr>
        <w:noProof/>
      </w:rPr>
    </w:sdtEndPr>
    <w:sdtContent>
      <w:p w:rsidR="00F637D8" w:rsidRDefault="008B3D4C">
        <w:pPr>
          <w:pStyle w:val="Footer"/>
          <w:jc w:val="center"/>
        </w:pPr>
        <w:r>
          <w:fldChar w:fldCharType="begin"/>
        </w:r>
        <w:r w:rsidR="00F637D8">
          <w:instrText xml:space="preserve"> PAGE   \* MERGEFORMAT </w:instrText>
        </w:r>
        <w:r>
          <w:fldChar w:fldCharType="separate"/>
        </w:r>
        <w:r w:rsidR="00550B9E">
          <w:rPr>
            <w:noProof/>
          </w:rPr>
          <w:t>1</w:t>
        </w:r>
        <w:r>
          <w:rPr>
            <w:noProof/>
          </w:rPr>
          <w:fldChar w:fldCharType="end"/>
        </w:r>
      </w:p>
    </w:sdtContent>
  </w:sdt>
  <w:p w:rsidR="00F637D8" w:rsidRDefault="00F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662" w:rsidRDefault="009D2662" w:rsidP="00A74F3E">
      <w:pPr>
        <w:spacing w:after="0" w:line="240" w:lineRule="auto"/>
      </w:pPr>
      <w:r>
        <w:separator/>
      </w:r>
    </w:p>
  </w:footnote>
  <w:footnote w:type="continuationSeparator" w:id="0">
    <w:p w:rsidR="009D2662" w:rsidRDefault="009D2662" w:rsidP="00A7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D8" w:rsidRDefault="00F637D8" w:rsidP="00635E88">
    <w:pPr>
      <w:spacing w:after="0"/>
      <w:rPr>
        <w:rFonts w:cs="Calibri"/>
        <w:sz w:val="16"/>
        <w:szCs w:val="16"/>
      </w:rPr>
    </w:pPr>
    <w:r w:rsidRPr="00BD36A9">
      <w:rPr>
        <w:noProof/>
        <w:lang w:eastAsia="ro-RO"/>
      </w:rPr>
      <w:drawing>
        <wp:inline distT="0" distB="0" distL="0" distR="0">
          <wp:extent cx="5760720" cy="8093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9357"/>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53F"/>
      </v:shape>
    </w:pict>
  </w:numPicBullet>
  <w:abstractNum w:abstractNumId="0" w15:restartNumberingAfterBreak="0">
    <w:nsid w:val="01F25848"/>
    <w:multiLevelType w:val="hybridMultilevel"/>
    <w:tmpl w:val="030E788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2E3B08"/>
    <w:multiLevelType w:val="hybridMultilevel"/>
    <w:tmpl w:val="F1B8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05A2"/>
    <w:multiLevelType w:val="hybridMultilevel"/>
    <w:tmpl w:val="53401E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3FCE"/>
    <w:multiLevelType w:val="hybridMultilevel"/>
    <w:tmpl w:val="F134F6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60561B"/>
    <w:multiLevelType w:val="hybridMultilevel"/>
    <w:tmpl w:val="3E581E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366E70"/>
    <w:multiLevelType w:val="hybridMultilevel"/>
    <w:tmpl w:val="247AD9BE"/>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EBA2BA3"/>
    <w:multiLevelType w:val="hybridMultilevel"/>
    <w:tmpl w:val="998CFB04"/>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16C70"/>
    <w:multiLevelType w:val="hybridMultilevel"/>
    <w:tmpl w:val="39D4EC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1C5051"/>
    <w:multiLevelType w:val="hybridMultilevel"/>
    <w:tmpl w:val="D37E47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F7955FE"/>
    <w:multiLevelType w:val="hybridMultilevel"/>
    <w:tmpl w:val="39D63D3C"/>
    <w:lvl w:ilvl="0" w:tplc="AA04C62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E112E"/>
    <w:multiLevelType w:val="hybridMultilevel"/>
    <w:tmpl w:val="AC4A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6105E"/>
    <w:multiLevelType w:val="hybridMultilevel"/>
    <w:tmpl w:val="1C6A60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15:restartNumberingAfterBreak="0">
    <w:nsid w:val="16002184"/>
    <w:multiLevelType w:val="hybridMultilevel"/>
    <w:tmpl w:val="DEAAD79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7B417F4"/>
    <w:multiLevelType w:val="hybridMultilevel"/>
    <w:tmpl w:val="80EC81F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E3064C"/>
    <w:multiLevelType w:val="hybridMultilevel"/>
    <w:tmpl w:val="8AEA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47C86"/>
    <w:multiLevelType w:val="hybridMultilevel"/>
    <w:tmpl w:val="152E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C1673"/>
    <w:multiLevelType w:val="hybridMultilevel"/>
    <w:tmpl w:val="319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84C11"/>
    <w:multiLevelType w:val="hybridMultilevel"/>
    <w:tmpl w:val="B5A4D7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33322CD"/>
    <w:multiLevelType w:val="hybridMultilevel"/>
    <w:tmpl w:val="7466D6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3B5075D"/>
    <w:multiLevelType w:val="hybridMultilevel"/>
    <w:tmpl w:val="5E78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201AC"/>
    <w:multiLevelType w:val="hybridMultilevel"/>
    <w:tmpl w:val="9AB8F6BE"/>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A350B"/>
    <w:multiLevelType w:val="hybridMultilevel"/>
    <w:tmpl w:val="08AE434C"/>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D972BE5"/>
    <w:multiLevelType w:val="hybridMultilevel"/>
    <w:tmpl w:val="BA8AEA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F5C17DC"/>
    <w:multiLevelType w:val="hybridMultilevel"/>
    <w:tmpl w:val="EAC2CB42"/>
    <w:lvl w:ilvl="0" w:tplc="04090007">
      <w:start w:val="1"/>
      <w:numFmt w:val="bullet"/>
      <w:lvlText w:val=""/>
      <w:lvlPicBulletId w:val="0"/>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4" w15:restartNumberingAfterBreak="0">
    <w:nsid w:val="34914C0C"/>
    <w:multiLevelType w:val="hybridMultilevel"/>
    <w:tmpl w:val="1944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E235F"/>
    <w:multiLevelType w:val="hybridMultilevel"/>
    <w:tmpl w:val="45F424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DF930F3"/>
    <w:multiLevelType w:val="hybridMultilevel"/>
    <w:tmpl w:val="1D82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61246"/>
    <w:multiLevelType w:val="multilevel"/>
    <w:tmpl w:val="875A0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7323A6"/>
    <w:multiLevelType w:val="hybridMultilevel"/>
    <w:tmpl w:val="B914BD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28A6EAF"/>
    <w:multiLevelType w:val="hybridMultilevel"/>
    <w:tmpl w:val="6408F7FE"/>
    <w:lvl w:ilvl="0" w:tplc="1DD025A4">
      <w:start w:val="1"/>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42B43186"/>
    <w:multiLevelType w:val="hybridMultilevel"/>
    <w:tmpl w:val="481E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774A9"/>
    <w:multiLevelType w:val="hybridMultilevel"/>
    <w:tmpl w:val="718A32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97B3D30"/>
    <w:multiLevelType w:val="hybridMultilevel"/>
    <w:tmpl w:val="53F69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16BF9"/>
    <w:multiLevelType w:val="hybridMultilevel"/>
    <w:tmpl w:val="03F0735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F5669AD"/>
    <w:multiLevelType w:val="hybridMultilevel"/>
    <w:tmpl w:val="A420F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6068EC"/>
    <w:multiLevelType w:val="hybridMultilevel"/>
    <w:tmpl w:val="688A04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50977877"/>
    <w:multiLevelType w:val="hybridMultilevel"/>
    <w:tmpl w:val="89621C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52533F2"/>
    <w:multiLevelType w:val="hybridMultilevel"/>
    <w:tmpl w:val="0F2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5E5FC8"/>
    <w:multiLevelType w:val="hybridMultilevel"/>
    <w:tmpl w:val="759A09AE"/>
    <w:lvl w:ilvl="0" w:tplc="0B88DB74">
      <w:start w:val="7"/>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9" w15:restartNumberingAfterBreak="0">
    <w:nsid w:val="58C13FF8"/>
    <w:multiLevelType w:val="hybridMultilevel"/>
    <w:tmpl w:val="B96E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C5992"/>
    <w:multiLevelType w:val="hybridMultilevel"/>
    <w:tmpl w:val="F70054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7155E55"/>
    <w:multiLevelType w:val="hybridMultilevel"/>
    <w:tmpl w:val="3C3297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74A4DA2"/>
    <w:multiLevelType w:val="hybridMultilevel"/>
    <w:tmpl w:val="1C06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B7ECE"/>
    <w:multiLevelType w:val="hybridMultilevel"/>
    <w:tmpl w:val="04B040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A657FF7"/>
    <w:multiLevelType w:val="hybridMultilevel"/>
    <w:tmpl w:val="19F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7833BB"/>
    <w:multiLevelType w:val="hybridMultilevel"/>
    <w:tmpl w:val="B38A591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4EA0F1D"/>
    <w:multiLevelType w:val="hybridMultilevel"/>
    <w:tmpl w:val="4DA407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E3890"/>
    <w:multiLevelType w:val="hybridMultilevel"/>
    <w:tmpl w:val="4BAED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8116986"/>
    <w:multiLevelType w:val="hybridMultilevel"/>
    <w:tmpl w:val="31306CBC"/>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630990"/>
    <w:multiLevelType w:val="hybridMultilevel"/>
    <w:tmpl w:val="39D63D3C"/>
    <w:lvl w:ilvl="0" w:tplc="AA04C62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5"/>
  </w:num>
  <w:num w:numId="2">
    <w:abstractNumId w:val="29"/>
  </w:num>
  <w:num w:numId="3">
    <w:abstractNumId w:val="39"/>
  </w:num>
  <w:num w:numId="4">
    <w:abstractNumId w:val="34"/>
  </w:num>
  <w:num w:numId="5">
    <w:abstractNumId w:val="10"/>
  </w:num>
  <w:num w:numId="6">
    <w:abstractNumId w:val="20"/>
  </w:num>
  <w:num w:numId="7">
    <w:abstractNumId w:val="6"/>
  </w:num>
  <w:num w:numId="8">
    <w:abstractNumId w:val="48"/>
  </w:num>
  <w:num w:numId="9">
    <w:abstractNumId w:val="27"/>
  </w:num>
  <w:num w:numId="10">
    <w:abstractNumId w:val="30"/>
  </w:num>
  <w:num w:numId="11">
    <w:abstractNumId w:val="37"/>
  </w:num>
  <w:num w:numId="12">
    <w:abstractNumId w:val="16"/>
  </w:num>
  <w:num w:numId="13">
    <w:abstractNumId w:val="15"/>
  </w:num>
  <w:num w:numId="14">
    <w:abstractNumId w:val="11"/>
  </w:num>
  <w:num w:numId="15">
    <w:abstractNumId w:val="4"/>
  </w:num>
  <w:num w:numId="16">
    <w:abstractNumId w:val="33"/>
  </w:num>
  <w:num w:numId="17">
    <w:abstractNumId w:val="9"/>
  </w:num>
  <w:num w:numId="18">
    <w:abstractNumId w:val="49"/>
  </w:num>
  <w:num w:numId="19">
    <w:abstractNumId w:val="0"/>
  </w:num>
  <w:num w:numId="20">
    <w:abstractNumId w:val="7"/>
  </w:num>
  <w:num w:numId="21">
    <w:abstractNumId w:val="19"/>
  </w:num>
  <w:num w:numId="22">
    <w:abstractNumId w:val="2"/>
  </w:num>
  <w:num w:numId="23">
    <w:abstractNumId w:val="13"/>
  </w:num>
  <w:num w:numId="24">
    <w:abstractNumId w:val="12"/>
  </w:num>
  <w:num w:numId="25">
    <w:abstractNumId w:val="42"/>
  </w:num>
  <w:num w:numId="26">
    <w:abstractNumId w:val="21"/>
  </w:num>
  <w:num w:numId="27">
    <w:abstractNumId w:val="36"/>
  </w:num>
  <w:num w:numId="28">
    <w:abstractNumId w:val="47"/>
  </w:num>
  <w:num w:numId="29">
    <w:abstractNumId w:val="24"/>
  </w:num>
  <w:num w:numId="30">
    <w:abstractNumId w:val="28"/>
  </w:num>
  <w:num w:numId="31">
    <w:abstractNumId w:val="3"/>
  </w:num>
  <w:num w:numId="32">
    <w:abstractNumId w:val="25"/>
  </w:num>
  <w:num w:numId="33">
    <w:abstractNumId w:val="45"/>
  </w:num>
  <w:num w:numId="34">
    <w:abstractNumId w:val="5"/>
  </w:num>
  <w:num w:numId="35">
    <w:abstractNumId w:val="8"/>
  </w:num>
  <w:num w:numId="36">
    <w:abstractNumId w:val="31"/>
  </w:num>
  <w:num w:numId="37">
    <w:abstractNumId w:val="43"/>
  </w:num>
  <w:num w:numId="38">
    <w:abstractNumId w:val="40"/>
  </w:num>
  <w:num w:numId="39">
    <w:abstractNumId w:val="38"/>
  </w:num>
  <w:num w:numId="40">
    <w:abstractNumId w:val="14"/>
  </w:num>
  <w:num w:numId="41">
    <w:abstractNumId w:val="26"/>
  </w:num>
  <w:num w:numId="42">
    <w:abstractNumId w:val="23"/>
  </w:num>
  <w:num w:numId="43">
    <w:abstractNumId w:val="46"/>
  </w:num>
  <w:num w:numId="44">
    <w:abstractNumId w:val="32"/>
  </w:num>
  <w:num w:numId="45">
    <w:abstractNumId w:val="44"/>
  </w:num>
  <w:num w:numId="46">
    <w:abstractNumId w:val="1"/>
  </w:num>
  <w:num w:numId="47">
    <w:abstractNumId w:val="18"/>
  </w:num>
  <w:num w:numId="48">
    <w:abstractNumId w:val="22"/>
  </w:num>
  <w:num w:numId="49">
    <w:abstractNumId w:val="41"/>
  </w:num>
  <w:num w:numId="5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CF"/>
    <w:rsid w:val="000004F4"/>
    <w:rsid w:val="00005BAF"/>
    <w:rsid w:val="000070B6"/>
    <w:rsid w:val="0000796C"/>
    <w:rsid w:val="000228B0"/>
    <w:rsid w:val="00023CE1"/>
    <w:rsid w:val="000259D1"/>
    <w:rsid w:val="00033D71"/>
    <w:rsid w:val="0003798B"/>
    <w:rsid w:val="00040F30"/>
    <w:rsid w:val="00044EB8"/>
    <w:rsid w:val="000477EE"/>
    <w:rsid w:val="00051582"/>
    <w:rsid w:val="00056223"/>
    <w:rsid w:val="00060018"/>
    <w:rsid w:val="00063478"/>
    <w:rsid w:val="00067C66"/>
    <w:rsid w:val="000713C0"/>
    <w:rsid w:val="00073FD1"/>
    <w:rsid w:val="00076348"/>
    <w:rsid w:val="0008010B"/>
    <w:rsid w:val="00081021"/>
    <w:rsid w:val="00083A73"/>
    <w:rsid w:val="00086D34"/>
    <w:rsid w:val="000918EF"/>
    <w:rsid w:val="00092D0D"/>
    <w:rsid w:val="00095A1F"/>
    <w:rsid w:val="000A1F7F"/>
    <w:rsid w:val="000A24A5"/>
    <w:rsid w:val="000A3D6A"/>
    <w:rsid w:val="000A5DB2"/>
    <w:rsid w:val="000A63D1"/>
    <w:rsid w:val="000A7B7D"/>
    <w:rsid w:val="000B1308"/>
    <w:rsid w:val="000B2B9C"/>
    <w:rsid w:val="000B6202"/>
    <w:rsid w:val="000C40C6"/>
    <w:rsid w:val="000D71F3"/>
    <w:rsid w:val="000E0607"/>
    <w:rsid w:val="000E34DD"/>
    <w:rsid w:val="000E4470"/>
    <w:rsid w:val="000E48C0"/>
    <w:rsid w:val="000E664F"/>
    <w:rsid w:val="000E6F38"/>
    <w:rsid w:val="000F22EC"/>
    <w:rsid w:val="000F3179"/>
    <w:rsid w:val="000F6132"/>
    <w:rsid w:val="001001A5"/>
    <w:rsid w:val="00102F14"/>
    <w:rsid w:val="00106CAA"/>
    <w:rsid w:val="001102D0"/>
    <w:rsid w:val="001105C2"/>
    <w:rsid w:val="001107A4"/>
    <w:rsid w:val="0011646B"/>
    <w:rsid w:val="00117D01"/>
    <w:rsid w:val="00122F39"/>
    <w:rsid w:val="001238C2"/>
    <w:rsid w:val="001248FE"/>
    <w:rsid w:val="00126668"/>
    <w:rsid w:val="001334A0"/>
    <w:rsid w:val="0013494F"/>
    <w:rsid w:val="00137FAE"/>
    <w:rsid w:val="00141926"/>
    <w:rsid w:val="00143A3A"/>
    <w:rsid w:val="00143B1E"/>
    <w:rsid w:val="001550A7"/>
    <w:rsid w:val="00157C8A"/>
    <w:rsid w:val="001613AF"/>
    <w:rsid w:val="00170784"/>
    <w:rsid w:val="0017333E"/>
    <w:rsid w:val="00177E17"/>
    <w:rsid w:val="00181C6B"/>
    <w:rsid w:val="00182B48"/>
    <w:rsid w:val="001835DE"/>
    <w:rsid w:val="00190721"/>
    <w:rsid w:val="001918FC"/>
    <w:rsid w:val="0019255E"/>
    <w:rsid w:val="00193F01"/>
    <w:rsid w:val="00195BAE"/>
    <w:rsid w:val="001A1266"/>
    <w:rsid w:val="001A5A22"/>
    <w:rsid w:val="001A63E6"/>
    <w:rsid w:val="001A7392"/>
    <w:rsid w:val="001B25A2"/>
    <w:rsid w:val="001B33AD"/>
    <w:rsid w:val="001C0DFB"/>
    <w:rsid w:val="001C0F16"/>
    <w:rsid w:val="001C1FA7"/>
    <w:rsid w:val="001C2F15"/>
    <w:rsid w:val="001C65BA"/>
    <w:rsid w:val="001D1AF9"/>
    <w:rsid w:val="001D69C5"/>
    <w:rsid w:val="001E385D"/>
    <w:rsid w:val="001E3C2E"/>
    <w:rsid w:val="001E4036"/>
    <w:rsid w:val="001E415C"/>
    <w:rsid w:val="001F12E2"/>
    <w:rsid w:val="001F36FB"/>
    <w:rsid w:val="001F4434"/>
    <w:rsid w:val="001F4B2C"/>
    <w:rsid w:val="001F4E47"/>
    <w:rsid w:val="001F5F86"/>
    <w:rsid w:val="00200890"/>
    <w:rsid w:val="002011AC"/>
    <w:rsid w:val="002011B8"/>
    <w:rsid w:val="00202CCD"/>
    <w:rsid w:val="0020657D"/>
    <w:rsid w:val="00207A9C"/>
    <w:rsid w:val="00207E98"/>
    <w:rsid w:val="00211CBB"/>
    <w:rsid w:val="00216430"/>
    <w:rsid w:val="00224840"/>
    <w:rsid w:val="002270E2"/>
    <w:rsid w:val="0022713F"/>
    <w:rsid w:val="002271D4"/>
    <w:rsid w:val="00244A1F"/>
    <w:rsid w:val="002470FE"/>
    <w:rsid w:val="00255B04"/>
    <w:rsid w:val="00255BF1"/>
    <w:rsid w:val="00260E7E"/>
    <w:rsid w:val="0026198E"/>
    <w:rsid w:val="00264100"/>
    <w:rsid w:val="00264CE2"/>
    <w:rsid w:val="00267452"/>
    <w:rsid w:val="00275AE5"/>
    <w:rsid w:val="0028050A"/>
    <w:rsid w:val="002825B1"/>
    <w:rsid w:val="00297248"/>
    <w:rsid w:val="00297626"/>
    <w:rsid w:val="002A0129"/>
    <w:rsid w:val="002A0B26"/>
    <w:rsid w:val="002A5F77"/>
    <w:rsid w:val="002A6AFB"/>
    <w:rsid w:val="002B13E9"/>
    <w:rsid w:val="002B5225"/>
    <w:rsid w:val="002C2EE4"/>
    <w:rsid w:val="002C4744"/>
    <w:rsid w:val="002D1CCC"/>
    <w:rsid w:val="002D4681"/>
    <w:rsid w:val="002E463C"/>
    <w:rsid w:val="002E53F9"/>
    <w:rsid w:val="002E64C9"/>
    <w:rsid w:val="002F2627"/>
    <w:rsid w:val="00302A89"/>
    <w:rsid w:val="003057DD"/>
    <w:rsid w:val="00311313"/>
    <w:rsid w:val="00311D66"/>
    <w:rsid w:val="003146B5"/>
    <w:rsid w:val="00315C1C"/>
    <w:rsid w:val="00316909"/>
    <w:rsid w:val="00322986"/>
    <w:rsid w:val="00322B48"/>
    <w:rsid w:val="00326024"/>
    <w:rsid w:val="00330E9A"/>
    <w:rsid w:val="00334809"/>
    <w:rsid w:val="0033705D"/>
    <w:rsid w:val="003418D4"/>
    <w:rsid w:val="0035181F"/>
    <w:rsid w:val="003524F8"/>
    <w:rsid w:val="0035286A"/>
    <w:rsid w:val="00353931"/>
    <w:rsid w:val="00354043"/>
    <w:rsid w:val="003669CC"/>
    <w:rsid w:val="00371AB8"/>
    <w:rsid w:val="00384C11"/>
    <w:rsid w:val="00390630"/>
    <w:rsid w:val="003941AA"/>
    <w:rsid w:val="00397EA2"/>
    <w:rsid w:val="003A0006"/>
    <w:rsid w:val="003A0198"/>
    <w:rsid w:val="003A67A0"/>
    <w:rsid w:val="003B07E2"/>
    <w:rsid w:val="003B13EC"/>
    <w:rsid w:val="003B21FC"/>
    <w:rsid w:val="003C07E1"/>
    <w:rsid w:val="003C161D"/>
    <w:rsid w:val="003C5221"/>
    <w:rsid w:val="003C6225"/>
    <w:rsid w:val="003E1FFA"/>
    <w:rsid w:val="003E2921"/>
    <w:rsid w:val="003F55B8"/>
    <w:rsid w:val="003F711E"/>
    <w:rsid w:val="004005FA"/>
    <w:rsid w:val="00400EB5"/>
    <w:rsid w:val="00407A71"/>
    <w:rsid w:val="00413353"/>
    <w:rsid w:val="004152A8"/>
    <w:rsid w:val="004160C6"/>
    <w:rsid w:val="0041645B"/>
    <w:rsid w:val="0042009E"/>
    <w:rsid w:val="004202F4"/>
    <w:rsid w:val="00420A64"/>
    <w:rsid w:val="00425398"/>
    <w:rsid w:val="00430A47"/>
    <w:rsid w:val="0043271E"/>
    <w:rsid w:val="00434D35"/>
    <w:rsid w:val="0043554D"/>
    <w:rsid w:val="004425B5"/>
    <w:rsid w:val="00447E57"/>
    <w:rsid w:val="004517FB"/>
    <w:rsid w:val="00452115"/>
    <w:rsid w:val="00454B4C"/>
    <w:rsid w:val="004571CB"/>
    <w:rsid w:val="00462507"/>
    <w:rsid w:val="00467E4B"/>
    <w:rsid w:val="00475F0A"/>
    <w:rsid w:val="00481338"/>
    <w:rsid w:val="00481D71"/>
    <w:rsid w:val="00482677"/>
    <w:rsid w:val="0048437A"/>
    <w:rsid w:val="004844B8"/>
    <w:rsid w:val="004864CE"/>
    <w:rsid w:val="00486727"/>
    <w:rsid w:val="004875CC"/>
    <w:rsid w:val="00492A6A"/>
    <w:rsid w:val="004A08D6"/>
    <w:rsid w:val="004A7C49"/>
    <w:rsid w:val="004B0853"/>
    <w:rsid w:val="004B1428"/>
    <w:rsid w:val="004B69A3"/>
    <w:rsid w:val="004C1515"/>
    <w:rsid w:val="004C3219"/>
    <w:rsid w:val="004C39D4"/>
    <w:rsid w:val="004C5122"/>
    <w:rsid w:val="004D33EC"/>
    <w:rsid w:val="004E18E4"/>
    <w:rsid w:val="004E4940"/>
    <w:rsid w:val="004E651F"/>
    <w:rsid w:val="004E7223"/>
    <w:rsid w:val="004F30F4"/>
    <w:rsid w:val="004F3376"/>
    <w:rsid w:val="004F5883"/>
    <w:rsid w:val="004F63E8"/>
    <w:rsid w:val="004F648E"/>
    <w:rsid w:val="004F7468"/>
    <w:rsid w:val="0050386C"/>
    <w:rsid w:val="00506DD1"/>
    <w:rsid w:val="005115D0"/>
    <w:rsid w:val="0051669A"/>
    <w:rsid w:val="0052087E"/>
    <w:rsid w:val="0052265D"/>
    <w:rsid w:val="005246C9"/>
    <w:rsid w:val="00525E6D"/>
    <w:rsid w:val="005314A3"/>
    <w:rsid w:val="00532114"/>
    <w:rsid w:val="005426C1"/>
    <w:rsid w:val="0054273D"/>
    <w:rsid w:val="00546456"/>
    <w:rsid w:val="00550B9E"/>
    <w:rsid w:val="00560103"/>
    <w:rsid w:val="005634E3"/>
    <w:rsid w:val="005638A1"/>
    <w:rsid w:val="00565DF1"/>
    <w:rsid w:val="00566DBC"/>
    <w:rsid w:val="00571215"/>
    <w:rsid w:val="0057193C"/>
    <w:rsid w:val="00575E6A"/>
    <w:rsid w:val="005769ED"/>
    <w:rsid w:val="00585EE2"/>
    <w:rsid w:val="00585FF9"/>
    <w:rsid w:val="0058699C"/>
    <w:rsid w:val="00587328"/>
    <w:rsid w:val="005907DA"/>
    <w:rsid w:val="00592D11"/>
    <w:rsid w:val="005A1D47"/>
    <w:rsid w:val="005A234B"/>
    <w:rsid w:val="005A2EF7"/>
    <w:rsid w:val="005B1359"/>
    <w:rsid w:val="005B2A7B"/>
    <w:rsid w:val="005B57EC"/>
    <w:rsid w:val="005C6249"/>
    <w:rsid w:val="005D12E6"/>
    <w:rsid w:val="005D37FF"/>
    <w:rsid w:val="005D47CE"/>
    <w:rsid w:val="005D7726"/>
    <w:rsid w:val="005D79C6"/>
    <w:rsid w:val="005E1FB3"/>
    <w:rsid w:val="005E3D3B"/>
    <w:rsid w:val="005E4D1F"/>
    <w:rsid w:val="005F1746"/>
    <w:rsid w:val="005F45A3"/>
    <w:rsid w:val="005F528B"/>
    <w:rsid w:val="006016DC"/>
    <w:rsid w:val="006060F4"/>
    <w:rsid w:val="00607A67"/>
    <w:rsid w:val="00614480"/>
    <w:rsid w:val="00624929"/>
    <w:rsid w:val="00624D55"/>
    <w:rsid w:val="00627EB3"/>
    <w:rsid w:val="00632DB6"/>
    <w:rsid w:val="00635E88"/>
    <w:rsid w:val="00640F1C"/>
    <w:rsid w:val="00642EDF"/>
    <w:rsid w:val="0064461A"/>
    <w:rsid w:val="006476AE"/>
    <w:rsid w:val="006476FF"/>
    <w:rsid w:val="006502CF"/>
    <w:rsid w:val="00652B0C"/>
    <w:rsid w:val="00653DF9"/>
    <w:rsid w:val="0066563D"/>
    <w:rsid w:val="00666802"/>
    <w:rsid w:val="00670A11"/>
    <w:rsid w:val="00670AAB"/>
    <w:rsid w:val="00671B9D"/>
    <w:rsid w:val="00673C6E"/>
    <w:rsid w:val="00677972"/>
    <w:rsid w:val="0068374F"/>
    <w:rsid w:val="00684E9B"/>
    <w:rsid w:val="00690863"/>
    <w:rsid w:val="0069272B"/>
    <w:rsid w:val="006940EC"/>
    <w:rsid w:val="006A0268"/>
    <w:rsid w:val="006A171E"/>
    <w:rsid w:val="006A40C2"/>
    <w:rsid w:val="006A4668"/>
    <w:rsid w:val="006A57A4"/>
    <w:rsid w:val="006B082A"/>
    <w:rsid w:val="006B1B80"/>
    <w:rsid w:val="006B51AF"/>
    <w:rsid w:val="006B5C63"/>
    <w:rsid w:val="006C1F0C"/>
    <w:rsid w:val="006C5889"/>
    <w:rsid w:val="006D00DD"/>
    <w:rsid w:val="006D670C"/>
    <w:rsid w:val="006D7256"/>
    <w:rsid w:val="006E1647"/>
    <w:rsid w:val="006E34D5"/>
    <w:rsid w:val="006E419C"/>
    <w:rsid w:val="006E7C20"/>
    <w:rsid w:val="006F2F50"/>
    <w:rsid w:val="006F3CB7"/>
    <w:rsid w:val="006F435E"/>
    <w:rsid w:val="006F4C83"/>
    <w:rsid w:val="006F6628"/>
    <w:rsid w:val="00705370"/>
    <w:rsid w:val="00707C3F"/>
    <w:rsid w:val="00707E2A"/>
    <w:rsid w:val="00712BC5"/>
    <w:rsid w:val="00721C7D"/>
    <w:rsid w:val="00721D4E"/>
    <w:rsid w:val="007220E9"/>
    <w:rsid w:val="007229B5"/>
    <w:rsid w:val="00725037"/>
    <w:rsid w:val="00725AC9"/>
    <w:rsid w:val="0072658E"/>
    <w:rsid w:val="00727C71"/>
    <w:rsid w:val="0073373C"/>
    <w:rsid w:val="00733EB2"/>
    <w:rsid w:val="00741376"/>
    <w:rsid w:val="00742C46"/>
    <w:rsid w:val="00743B71"/>
    <w:rsid w:val="0074484E"/>
    <w:rsid w:val="0074549A"/>
    <w:rsid w:val="007477DA"/>
    <w:rsid w:val="0074788D"/>
    <w:rsid w:val="00753B91"/>
    <w:rsid w:val="00755CD5"/>
    <w:rsid w:val="0075728A"/>
    <w:rsid w:val="00763DCF"/>
    <w:rsid w:val="00764251"/>
    <w:rsid w:val="00765FA5"/>
    <w:rsid w:val="0077103A"/>
    <w:rsid w:val="00771302"/>
    <w:rsid w:val="00776888"/>
    <w:rsid w:val="007777DE"/>
    <w:rsid w:val="00781B8A"/>
    <w:rsid w:val="00783A43"/>
    <w:rsid w:val="0078702E"/>
    <w:rsid w:val="00795AC2"/>
    <w:rsid w:val="007962F2"/>
    <w:rsid w:val="00796564"/>
    <w:rsid w:val="007A2A5B"/>
    <w:rsid w:val="007B4784"/>
    <w:rsid w:val="007C2363"/>
    <w:rsid w:val="007C252B"/>
    <w:rsid w:val="007D5099"/>
    <w:rsid w:val="007E3FAB"/>
    <w:rsid w:val="007E5AD6"/>
    <w:rsid w:val="007F3E2D"/>
    <w:rsid w:val="007F5134"/>
    <w:rsid w:val="007F73EF"/>
    <w:rsid w:val="007F7B2D"/>
    <w:rsid w:val="00801555"/>
    <w:rsid w:val="00802486"/>
    <w:rsid w:val="008042CE"/>
    <w:rsid w:val="008059D6"/>
    <w:rsid w:val="008123C9"/>
    <w:rsid w:val="00812956"/>
    <w:rsid w:val="008130B1"/>
    <w:rsid w:val="00816DD7"/>
    <w:rsid w:val="00817428"/>
    <w:rsid w:val="00820574"/>
    <w:rsid w:val="00821121"/>
    <w:rsid w:val="0082536B"/>
    <w:rsid w:val="00825A46"/>
    <w:rsid w:val="008357C6"/>
    <w:rsid w:val="008363E0"/>
    <w:rsid w:val="00836550"/>
    <w:rsid w:val="00851883"/>
    <w:rsid w:val="00851F0F"/>
    <w:rsid w:val="00857F9C"/>
    <w:rsid w:val="00862DC0"/>
    <w:rsid w:val="0086428E"/>
    <w:rsid w:val="0086756E"/>
    <w:rsid w:val="008711D7"/>
    <w:rsid w:val="00874193"/>
    <w:rsid w:val="00876EF4"/>
    <w:rsid w:val="00882479"/>
    <w:rsid w:val="00884836"/>
    <w:rsid w:val="008867A8"/>
    <w:rsid w:val="008A1C58"/>
    <w:rsid w:val="008A6DD9"/>
    <w:rsid w:val="008B27C4"/>
    <w:rsid w:val="008B28CF"/>
    <w:rsid w:val="008B2D38"/>
    <w:rsid w:val="008B31CC"/>
    <w:rsid w:val="008B3D4C"/>
    <w:rsid w:val="008B45DF"/>
    <w:rsid w:val="008B6B27"/>
    <w:rsid w:val="008C0893"/>
    <w:rsid w:val="008C5B7B"/>
    <w:rsid w:val="008C796E"/>
    <w:rsid w:val="008D35A1"/>
    <w:rsid w:val="008D7137"/>
    <w:rsid w:val="008E6ABE"/>
    <w:rsid w:val="008F0C0E"/>
    <w:rsid w:val="008F2FC2"/>
    <w:rsid w:val="008F3E14"/>
    <w:rsid w:val="008F4D29"/>
    <w:rsid w:val="008F5245"/>
    <w:rsid w:val="008F6EBA"/>
    <w:rsid w:val="008F7411"/>
    <w:rsid w:val="008F7707"/>
    <w:rsid w:val="00901638"/>
    <w:rsid w:val="0090300F"/>
    <w:rsid w:val="00904B87"/>
    <w:rsid w:val="009062C0"/>
    <w:rsid w:val="00910E56"/>
    <w:rsid w:val="00911115"/>
    <w:rsid w:val="00914B49"/>
    <w:rsid w:val="00922624"/>
    <w:rsid w:val="00923A1A"/>
    <w:rsid w:val="00925EA7"/>
    <w:rsid w:val="009328BE"/>
    <w:rsid w:val="00937490"/>
    <w:rsid w:val="0094367F"/>
    <w:rsid w:val="00945F7A"/>
    <w:rsid w:val="009466C9"/>
    <w:rsid w:val="00946B3A"/>
    <w:rsid w:val="0095038F"/>
    <w:rsid w:val="00950600"/>
    <w:rsid w:val="00952148"/>
    <w:rsid w:val="00953C85"/>
    <w:rsid w:val="009609E6"/>
    <w:rsid w:val="00960F25"/>
    <w:rsid w:val="00964EBA"/>
    <w:rsid w:val="00967209"/>
    <w:rsid w:val="009706B0"/>
    <w:rsid w:val="0097636E"/>
    <w:rsid w:val="00977939"/>
    <w:rsid w:val="0098302B"/>
    <w:rsid w:val="00983933"/>
    <w:rsid w:val="00987B58"/>
    <w:rsid w:val="00991B79"/>
    <w:rsid w:val="009A1FFC"/>
    <w:rsid w:val="009A3CA1"/>
    <w:rsid w:val="009A542C"/>
    <w:rsid w:val="009B4F14"/>
    <w:rsid w:val="009B6724"/>
    <w:rsid w:val="009C29E0"/>
    <w:rsid w:val="009C617F"/>
    <w:rsid w:val="009C638B"/>
    <w:rsid w:val="009D1A01"/>
    <w:rsid w:val="009D2662"/>
    <w:rsid w:val="009D28B4"/>
    <w:rsid w:val="009D59B5"/>
    <w:rsid w:val="009D78A7"/>
    <w:rsid w:val="009E1EF7"/>
    <w:rsid w:val="009E4B0A"/>
    <w:rsid w:val="009E5691"/>
    <w:rsid w:val="009E5AAE"/>
    <w:rsid w:val="009E6093"/>
    <w:rsid w:val="009F26E3"/>
    <w:rsid w:val="00A02338"/>
    <w:rsid w:val="00A02D5F"/>
    <w:rsid w:val="00A05A8A"/>
    <w:rsid w:val="00A06D5F"/>
    <w:rsid w:val="00A076E8"/>
    <w:rsid w:val="00A10E5C"/>
    <w:rsid w:val="00A22002"/>
    <w:rsid w:val="00A22997"/>
    <w:rsid w:val="00A255F3"/>
    <w:rsid w:val="00A31225"/>
    <w:rsid w:val="00A3147C"/>
    <w:rsid w:val="00A334DB"/>
    <w:rsid w:val="00A350E7"/>
    <w:rsid w:val="00A3547F"/>
    <w:rsid w:val="00A35806"/>
    <w:rsid w:val="00A37650"/>
    <w:rsid w:val="00A439B6"/>
    <w:rsid w:val="00A46FE9"/>
    <w:rsid w:val="00A47456"/>
    <w:rsid w:val="00A52583"/>
    <w:rsid w:val="00A53B48"/>
    <w:rsid w:val="00A56C8D"/>
    <w:rsid w:val="00A705AE"/>
    <w:rsid w:val="00A71471"/>
    <w:rsid w:val="00A7405D"/>
    <w:rsid w:val="00A74F3E"/>
    <w:rsid w:val="00A76403"/>
    <w:rsid w:val="00A80B43"/>
    <w:rsid w:val="00A81419"/>
    <w:rsid w:val="00A86985"/>
    <w:rsid w:val="00A94874"/>
    <w:rsid w:val="00AA0843"/>
    <w:rsid w:val="00AA468A"/>
    <w:rsid w:val="00AB5192"/>
    <w:rsid w:val="00AC0531"/>
    <w:rsid w:val="00AC1F9E"/>
    <w:rsid w:val="00AC22D6"/>
    <w:rsid w:val="00AD0F05"/>
    <w:rsid w:val="00AD5C23"/>
    <w:rsid w:val="00AE1C61"/>
    <w:rsid w:val="00AE2896"/>
    <w:rsid w:val="00AE4250"/>
    <w:rsid w:val="00AE56EB"/>
    <w:rsid w:val="00B1145E"/>
    <w:rsid w:val="00B11F7C"/>
    <w:rsid w:val="00B141BE"/>
    <w:rsid w:val="00B14596"/>
    <w:rsid w:val="00B1743A"/>
    <w:rsid w:val="00B210A2"/>
    <w:rsid w:val="00B2231C"/>
    <w:rsid w:val="00B22D22"/>
    <w:rsid w:val="00B30E10"/>
    <w:rsid w:val="00B33CE2"/>
    <w:rsid w:val="00B353EE"/>
    <w:rsid w:val="00B35805"/>
    <w:rsid w:val="00B35ABA"/>
    <w:rsid w:val="00B37684"/>
    <w:rsid w:val="00B40A40"/>
    <w:rsid w:val="00B42B06"/>
    <w:rsid w:val="00B45AD4"/>
    <w:rsid w:val="00B4628C"/>
    <w:rsid w:val="00B51B63"/>
    <w:rsid w:val="00B52154"/>
    <w:rsid w:val="00B557CB"/>
    <w:rsid w:val="00B60532"/>
    <w:rsid w:val="00B63940"/>
    <w:rsid w:val="00B67BCC"/>
    <w:rsid w:val="00B716DE"/>
    <w:rsid w:val="00B84E75"/>
    <w:rsid w:val="00B862CC"/>
    <w:rsid w:val="00B86AD8"/>
    <w:rsid w:val="00B90079"/>
    <w:rsid w:val="00B90BA3"/>
    <w:rsid w:val="00B91237"/>
    <w:rsid w:val="00B923BF"/>
    <w:rsid w:val="00B940B3"/>
    <w:rsid w:val="00B9424C"/>
    <w:rsid w:val="00BA0427"/>
    <w:rsid w:val="00BA1A13"/>
    <w:rsid w:val="00BA3FBE"/>
    <w:rsid w:val="00BA5EAC"/>
    <w:rsid w:val="00BA7689"/>
    <w:rsid w:val="00BB63BD"/>
    <w:rsid w:val="00BD4DEF"/>
    <w:rsid w:val="00BD7372"/>
    <w:rsid w:val="00BD79C5"/>
    <w:rsid w:val="00BE30B5"/>
    <w:rsid w:val="00BF2627"/>
    <w:rsid w:val="00BF3EEF"/>
    <w:rsid w:val="00C05A17"/>
    <w:rsid w:val="00C05D57"/>
    <w:rsid w:val="00C07C27"/>
    <w:rsid w:val="00C116B6"/>
    <w:rsid w:val="00C15790"/>
    <w:rsid w:val="00C1789E"/>
    <w:rsid w:val="00C2043F"/>
    <w:rsid w:val="00C23D6C"/>
    <w:rsid w:val="00C26B57"/>
    <w:rsid w:val="00C4187E"/>
    <w:rsid w:val="00C43F3C"/>
    <w:rsid w:val="00C47A5B"/>
    <w:rsid w:val="00C518C6"/>
    <w:rsid w:val="00C55B24"/>
    <w:rsid w:val="00C613EC"/>
    <w:rsid w:val="00C61F81"/>
    <w:rsid w:val="00C63EF0"/>
    <w:rsid w:val="00C6420E"/>
    <w:rsid w:val="00C710F7"/>
    <w:rsid w:val="00C752A9"/>
    <w:rsid w:val="00C80A8A"/>
    <w:rsid w:val="00C83320"/>
    <w:rsid w:val="00C83E2E"/>
    <w:rsid w:val="00C86F88"/>
    <w:rsid w:val="00C96886"/>
    <w:rsid w:val="00CA09C7"/>
    <w:rsid w:val="00CA0B1D"/>
    <w:rsid w:val="00CA2AE7"/>
    <w:rsid w:val="00CA4F3A"/>
    <w:rsid w:val="00CA5759"/>
    <w:rsid w:val="00CA6B7A"/>
    <w:rsid w:val="00CA7B88"/>
    <w:rsid w:val="00CA7F4D"/>
    <w:rsid w:val="00CB2BC6"/>
    <w:rsid w:val="00CB5BB5"/>
    <w:rsid w:val="00CC5F87"/>
    <w:rsid w:val="00CD0600"/>
    <w:rsid w:val="00CD0932"/>
    <w:rsid w:val="00CD2DDC"/>
    <w:rsid w:val="00CD3A7A"/>
    <w:rsid w:val="00CD6703"/>
    <w:rsid w:val="00CD72DD"/>
    <w:rsid w:val="00CE0516"/>
    <w:rsid w:val="00CE2F8B"/>
    <w:rsid w:val="00CF5CB4"/>
    <w:rsid w:val="00D0061A"/>
    <w:rsid w:val="00D00D7D"/>
    <w:rsid w:val="00D01A33"/>
    <w:rsid w:val="00D031AC"/>
    <w:rsid w:val="00D06AD1"/>
    <w:rsid w:val="00D06D53"/>
    <w:rsid w:val="00D073D0"/>
    <w:rsid w:val="00D15809"/>
    <w:rsid w:val="00D16619"/>
    <w:rsid w:val="00D17CF2"/>
    <w:rsid w:val="00D17ED6"/>
    <w:rsid w:val="00D2533E"/>
    <w:rsid w:val="00D25FF0"/>
    <w:rsid w:val="00D26315"/>
    <w:rsid w:val="00D31D6F"/>
    <w:rsid w:val="00D32A33"/>
    <w:rsid w:val="00D3553C"/>
    <w:rsid w:val="00D36016"/>
    <w:rsid w:val="00D439BF"/>
    <w:rsid w:val="00D43C64"/>
    <w:rsid w:val="00D55CDD"/>
    <w:rsid w:val="00D577D8"/>
    <w:rsid w:val="00D6164E"/>
    <w:rsid w:val="00D6695F"/>
    <w:rsid w:val="00D70118"/>
    <w:rsid w:val="00D72C81"/>
    <w:rsid w:val="00D73AB0"/>
    <w:rsid w:val="00D758FA"/>
    <w:rsid w:val="00D76130"/>
    <w:rsid w:val="00D85232"/>
    <w:rsid w:val="00D9140D"/>
    <w:rsid w:val="00D926A8"/>
    <w:rsid w:val="00D93425"/>
    <w:rsid w:val="00DB1684"/>
    <w:rsid w:val="00DB1F0F"/>
    <w:rsid w:val="00DB42FF"/>
    <w:rsid w:val="00DB65EA"/>
    <w:rsid w:val="00DC2BCF"/>
    <w:rsid w:val="00DD2510"/>
    <w:rsid w:val="00DD5020"/>
    <w:rsid w:val="00DE0414"/>
    <w:rsid w:val="00DE3403"/>
    <w:rsid w:val="00DE4DDC"/>
    <w:rsid w:val="00DE6AF5"/>
    <w:rsid w:val="00DF2E3D"/>
    <w:rsid w:val="00DF2E6C"/>
    <w:rsid w:val="00DF4EC6"/>
    <w:rsid w:val="00DF52C8"/>
    <w:rsid w:val="00E01641"/>
    <w:rsid w:val="00E0611D"/>
    <w:rsid w:val="00E06928"/>
    <w:rsid w:val="00E102B7"/>
    <w:rsid w:val="00E1041E"/>
    <w:rsid w:val="00E1242C"/>
    <w:rsid w:val="00E21028"/>
    <w:rsid w:val="00E23CBC"/>
    <w:rsid w:val="00E25AB6"/>
    <w:rsid w:val="00E34F3F"/>
    <w:rsid w:val="00E42D2E"/>
    <w:rsid w:val="00E45087"/>
    <w:rsid w:val="00E46768"/>
    <w:rsid w:val="00E47AC8"/>
    <w:rsid w:val="00E511ED"/>
    <w:rsid w:val="00E5231D"/>
    <w:rsid w:val="00E53429"/>
    <w:rsid w:val="00E5393E"/>
    <w:rsid w:val="00E540E2"/>
    <w:rsid w:val="00E55FE1"/>
    <w:rsid w:val="00E61441"/>
    <w:rsid w:val="00E65B7D"/>
    <w:rsid w:val="00E70124"/>
    <w:rsid w:val="00E74498"/>
    <w:rsid w:val="00E76D8E"/>
    <w:rsid w:val="00E840DA"/>
    <w:rsid w:val="00E86696"/>
    <w:rsid w:val="00E91233"/>
    <w:rsid w:val="00E938C2"/>
    <w:rsid w:val="00E94A5C"/>
    <w:rsid w:val="00EA18D6"/>
    <w:rsid w:val="00EB066B"/>
    <w:rsid w:val="00EB0EE8"/>
    <w:rsid w:val="00EB1454"/>
    <w:rsid w:val="00EB2488"/>
    <w:rsid w:val="00EB388F"/>
    <w:rsid w:val="00EB3E51"/>
    <w:rsid w:val="00EB5493"/>
    <w:rsid w:val="00EC2692"/>
    <w:rsid w:val="00EC4B7D"/>
    <w:rsid w:val="00EC4FB4"/>
    <w:rsid w:val="00EC6264"/>
    <w:rsid w:val="00ED0C61"/>
    <w:rsid w:val="00ED1DFC"/>
    <w:rsid w:val="00ED2684"/>
    <w:rsid w:val="00ED4D66"/>
    <w:rsid w:val="00ED5173"/>
    <w:rsid w:val="00ED6228"/>
    <w:rsid w:val="00ED7555"/>
    <w:rsid w:val="00ED7971"/>
    <w:rsid w:val="00EE1C25"/>
    <w:rsid w:val="00EE2D0A"/>
    <w:rsid w:val="00EE6B17"/>
    <w:rsid w:val="00F03377"/>
    <w:rsid w:val="00F03E3C"/>
    <w:rsid w:val="00F06C0C"/>
    <w:rsid w:val="00F06F6B"/>
    <w:rsid w:val="00F0725D"/>
    <w:rsid w:val="00F210AE"/>
    <w:rsid w:val="00F21AA1"/>
    <w:rsid w:val="00F32DBD"/>
    <w:rsid w:val="00F42546"/>
    <w:rsid w:val="00F513EF"/>
    <w:rsid w:val="00F5562E"/>
    <w:rsid w:val="00F637D8"/>
    <w:rsid w:val="00F70801"/>
    <w:rsid w:val="00F70FB3"/>
    <w:rsid w:val="00F75EA3"/>
    <w:rsid w:val="00F824ED"/>
    <w:rsid w:val="00F92E9A"/>
    <w:rsid w:val="00F97C81"/>
    <w:rsid w:val="00FA65E7"/>
    <w:rsid w:val="00FA6FF0"/>
    <w:rsid w:val="00FB00E1"/>
    <w:rsid w:val="00FB0A94"/>
    <w:rsid w:val="00FB3411"/>
    <w:rsid w:val="00FC5539"/>
    <w:rsid w:val="00FC6042"/>
    <w:rsid w:val="00FC6BFF"/>
    <w:rsid w:val="00FC7717"/>
    <w:rsid w:val="00FD2BC3"/>
    <w:rsid w:val="00FD36F9"/>
    <w:rsid w:val="00FE7734"/>
    <w:rsid w:val="00FF05BD"/>
    <w:rsid w:val="00FF0D74"/>
    <w:rsid w:val="00FF20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8FA68-DB70-40A9-935E-53739DC7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45E"/>
  </w:style>
  <w:style w:type="paragraph" w:styleId="Heading1">
    <w:name w:val="heading 1"/>
    <w:basedOn w:val="Normal"/>
    <w:next w:val="Normal"/>
    <w:link w:val="Heading1Char"/>
    <w:uiPriority w:val="9"/>
    <w:qFormat/>
    <w:rsid w:val="00244A1F"/>
    <w:pPr>
      <w:keepNext/>
      <w:keepLines/>
      <w:spacing w:before="240" w:after="0" w:line="24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44A1F"/>
    <w:pPr>
      <w:keepNext/>
      <w:keepLines/>
      <w:spacing w:before="40" w:after="0"/>
      <w:jc w:val="center"/>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8B28CF"/>
    <w:rPr>
      <w:rFonts w:ascii="Calibri" w:eastAsia="Calibri" w:hAnsi="Calibri" w:cs="Calibri"/>
      <w:b/>
      <w:bCs/>
      <w:spacing w:val="60"/>
      <w:sz w:val="28"/>
      <w:szCs w:val="28"/>
      <w:shd w:val="clear" w:color="auto" w:fill="FFFFFF"/>
    </w:rPr>
  </w:style>
  <w:style w:type="character" w:customStyle="1" w:styleId="Heading3Spacing0pt">
    <w:name w:val="Heading #3 + Spacing 0 pt"/>
    <w:basedOn w:val="Heading3"/>
    <w:rsid w:val="008B28CF"/>
    <w:rPr>
      <w:rFonts w:ascii="Calibri" w:eastAsia="Calibri" w:hAnsi="Calibri" w:cs="Calibri"/>
      <w:b/>
      <w:bCs/>
      <w:color w:val="000000"/>
      <w:spacing w:val="0"/>
      <w:w w:val="100"/>
      <w:position w:val="0"/>
      <w:sz w:val="28"/>
      <w:szCs w:val="28"/>
      <w:shd w:val="clear" w:color="auto" w:fill="FFFFFF"/>
      <w:lang w:val="ro-RO" w:eastAsia="ro-RO" w:bidi="ro-RO"/>
    </w:rPr>
  </w:style>
  <w:style w:type="character" w:customStyle="1" w:styleId="Bodytext4">
    <w:name w:val="Body text (4)_"/>
    <w:basedOn w:val="DefaultParagraphFont"/>
    <w:rsid w:val="008B28CF"/>
    <w:rPr>
      <w:rFonts w:ascii="Calibri" w:eastAsia="Calibri" w:hAnsi="Calibri" w:cs="Calibri"/>
      <w:b/>
      <w:bCs/>
      <w:i w:val="0"/>
      <w:iCs w:val="0"/>
      <w:smallCaps w:val="0"/>
      <w:strike w:val="0"/>
      <w:sz w:val="24"/>
      <w:szCs w:val="24"/>
      <w:u w:val="none"/>
    </w:rPr>
  </w:style>
  <w:style w:type="character" w:customStyle="1" w:styleId="Bodytext40">
    <w:name w:val="Body text (4)"/>
    <w:basedOn w:val="Bodytext4"/>
    <w:rsid w:val="008B28CF"/>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paragraph" w:customStyle="1" w:styleId="Heading30">
    <w:name w:val="Heading #3"/>
    <w:basedOn w:val="Normal"/>
    <w:link w:val="Heading3"/>
    <w:rsid w:val="008B28CF"/>
    <w:pPr>
      <w:widowControl w:val="0"/>
      <w:shd w:val="clear" w:color="auto" w:fill="FFFFFF"/>
      <w:spacing w:before="2760" w:after="0" w:line="797" w:lineRule="exact"/>
      <w:jc w:val="center"/>
      <w:outlineLvl w:val="2"/>
    </w:pPr>
    <w:rPr>
      <w:rFonts w:ascii="Calibri" w:eastAsia="Calibri" w:hAnsi="Calibri" w:cs="Calibri"/>
      <w:b/>
      <w:bCs/>
      <w:spacing w:val="60"/>
      <w:sz w:val="28"/>
      <w:szCs w:val="28"/>
    </w:rPr>
  </w:style>
  <w:style w:type="character" w:customStyle="1" w:styleId="Bodytext2">
    <w:name w:val="Body text (2)_"/>
    <w:basedOn w:val="DefaultParagraphFont"/>
    <w:link w:val="Bodytext20"/>
    <w:rsid w:val="008B28CF"/>
    <w:rPr>
      <w:rFonts w:ascii="Calibri" w:eastAsia="Calibri" w:hAnsi="Calibri" w:cs="Calibri"/>
      <w:sz w:val="24"/>
      <w:szCs w:val="24"/>
      <w:shd w:val="clear" w:color="auto" w:fill="FFFFFF"/>
    </w:rPr>
  </w:style>
  <w:style w:type="character" w:customStyle="1" w:styleId="Bodytext2BoldSpacing1pt">
    <w:name w:val="Body text (2) + Bold;Spacing 1 pt"/>
    <w:basedOn w:val="Bodytext2"/>
    <w:rsid w:val="008B28CF"/>
    <w:rPr>
      <w:rFonts w:ascii="Calibri" w:eastAsia="Calibri" w:hAnsi="Calibri" w:cs="Calibri"/>
      <w:b/>
      <w:bCs/>
      <w:color w:val="000000"/>
      <w:spacing w:val="30"/>
      <w:w w:val="100"/>
      <w:position w:val="0"/>
      <w:sz w:val="24"/>
      <w:szCs w:val="24"/>
      <w:shd w:val="clear" w:color="auto" w:fill="FFFFFF"/>
      <w:lang w:val="ro-RO" w:eastAsia="ro-RO" w:bidi="ro-RO"/>
    </w:rPr>
  </w:style>
  <w:style w:type="character" w:customStyle="1" w:styleId="Bodytext5">
    <w:name w:val="Body text (5)_"/>
    <w:basedOn w:val="DefaultParagraphFont"/>
    <w:rsid w:val="008B28CF"/>
    <w:rPr>
      <w:rFonts w:ascii="Calibri" w:eastAsia="Calibri" w:hAnsi="Calibri" w:cs="Calibri"/>
      <w:b/>
      <w:bCs/>
      <w:i w:val="0"/>
      <w:iCs w:val="0"/>
      <w:smallCaps w:val="0"/>
      <w:strike w:val="0"/>
      <w:spacing w:val="60"/>
      <w:sz w:val="18"/>
      <w:szCs w:val="18"/>
      <w:u w:val="none"/>
    </w:rPr>
  </w:style>
  <w:style w:type="character" w:customStyle="1" w:styleId="Bodytext512ptSpacing1pt">
    <w:name w:val="Body text (5) + 12 pt;Spacing 1 pt"/>
    <w:basedOn w:val="Bodytext5"/>
    <w:rsid w:val="008B28CF"/>
    <w:rPr>
      <w:rFonts w:ascii="Calibri" w:eastAsia="Calibri" w:hAnsi="Calibri" w:cs="Calibri"/>
      <w:b/>
      <w:bCs/>
      <w:i w:val="0"/>
      <w:iCs w:val="0"/>
      <w:smallCaps w:val="0"/>
      <w:strike w:val="0"/>
      <w:color w:val="000000"/>
      <w:spacing w:val="30"/>
      <w:w w:val="100"/>
      <w:position w:val="0"/>
      <w:sz w:val="24"/>
      <w:szCs w:val="24"/>
      <w:u w:val="none"/>
      <w:lang w:val="ro-RO" w:eastAsia="ro-RO" w:bidi="ro-RO"/>
    </w:rPr>
  </w:style>
  <w:style w:type="character" w:customStyle="1" w:styleId="Bodytext50">
    <w:name w:val="Body text (5)"/>
    <w:basedOn w:val="Bodytext5"/>
    <w:rsid w:val="008B28CF"/>
    <w:rPr>
      <w:rFonts w:ascii="Calibri" w:eastAsia="Calibri" w:hAnsi="Calibri" w:cs="Calibri"/>
      <w:b/>
      <w:bCs/>
      <w:i w:val="0"/>
      <w:iCs w:val="0"/>
      <w:smallCaps w:val="0"/>
      <w:strike w:val="0"/>
      <w:color w:val="000000"/>
      <w:spacing w:val="60"/>
      <w:w w:val="100"/>
      <w:position w:val="0"/>
      <w:sz w:val="18"/>
      <w:szCs w:val="18"/>
      <w:u w:val="none"/>
      <w:lang w:val="ro-RO" w:eastAsia="ro-RO" w:bidi="ro-RO"/>
    </w:rPr>
  </w:style>
  <w:style w:type="paragraph" w:customStyle="1" w:styleId="Bodytext20">
    <w:name w:val="Body text (2)"/>
    <w:basedOn w:val="Normal"/>
    <w:link w:val="Bodytext2"/>
    <w:rsid w:val="008B28CF"/>
    <w:pPr>
      <w:widowControl w:val="0"/>
      <w:shd w:val="clear" w:color="auto" w:fill="FFFFFF"/>
      <w:spacing w:before="180" w:after="0" w:line="346" w:lineRule="exact"/>
      <w:ind w:hanging="420"/>
      <w:jc w:val="center"/>
    </w:pPr>
    <w:rPr>
      <w:rFonts w:ascii="Calibri" w:eastAsia="Calibri" w:hAnsi="Calibri" w:cs="Calibri"/>
      <w:sz w:val="24"/>
      <w:szCs w:val="24"/>
    </w:rPr>
  </w:style>
  <w:style w:type="character" w:customStyle="1" w:styleId="Bodytext6">
    <w:name w:val="Body text (6)_"/>
    <w:basedOn w:val="DefaultParagraphFont"/>
    <w:rsid w:val="008B28CF"/>
    <w:rPr>
      <w:rFonts w:ascii="Calibri" w:eastAsia="Calibri" w:hAnsi="Calibri" w:cs="Calibri"/>
      <w:b w:val="0"/>
      <w:bCs w:val="0"/>
      <w:i/>
      <w:iCs/>
      <w:smallCaps w:val="0"/>
      <w:strike w:val="0"/>
      <w:sz w:val="23"/>
      <w:szCs w:val="23"/>
      <w:u w:val="none"/>
    </w:rPr>
  </w:style>
  <w:style w:type="character" w:customStyle="1" w:styleId="Bodytext612ptNotItalic">
    <w:name w:val="Body text (6) + 12 pt;Not Italic"/>
    <w:basedOn w:val="Bodytext6"/>
    <w:rsid w:val="008B28CF"/>
    <w:rPr>
      <w:rFonts w:ascii="Calibri" w:eastAsia="Calibri" w:hAnsi="Calibri" w:cs="Calibri"/>
      <w:b w:val="0"/>
      <w:bCs w:val="0"/>
      <w:i/>
      <w:iCs/>
      <w:smallCaps w:val="0"/>
      <w:strike w:val="0"/>
      <w:color w:val="000000"/>
      <w:spacing w:val="0"/>
      <w:w w:val="100"/>
      <w:position w:val="0"/>
      <w:sz w:val="24"/>
      <w:szCs w:val="24"/>
      <w:u w:val="none"/>
      <w:lang w:val="ro-RO" w:eastAsia="ro-RO" w:bidi="ro-RO"/>
    </w:rPr>
  </w:style>
  <w:style w:type="character" w:customStyle="1" w:styleId="Bodytext60">
    <w:name w:val="Body text (6)"/>
    <w:basedOn w:val="Bodytext6"/>
    <w:rsid w:val="008B28CF"/>
    <w:rPr>
      <w:rFonts w:ascii="Calibri" w:eastAsia="Calibri" w:hAnsi="Calibri" w:cs="Calibri"/>
      <w:b w:val="0"/>
      <w:bCs w:val="0"/>
      <w:i/>
      <w:iCs/>
      <w:smallCaps w:val="0"/>
      <w:strike w:val="0"/>
      <w:color w:val="000000"/>
      <w:spacing w:val="0"/>
      <w:w w:val="100"/>
      <w:position w:val="0"/>
      <w:sz w:val="23"/>
      <w:szCs w:val="23"/>
      <w:u w:val="none"/>
      <w:lang w:val="ro-RO" w:eastAsia="ro-RO" w:bidi="ro-RO"/>
    </w:rPr>
  </w:style>
  <w:style w:type="character" w:customStyle="1" w:styleId="Bodytext2115ptItalic">
    <w:name w:val="Body text (2) + 11;5 pt;Italic"/>
    <w:basedOn w:val="Bodytext2"/>
    <w:rsid w:val="008B28CF"/>
    <w:rPr>
      <w:rFonts w:ascii="Calibri" w:eastAsia="Calibri" w:hAnsi="Calibri" w:cs="Calibri"/>
      <w:b w:val="0"/>
      <w:bCs w:val="0"/>
      <w:i/>
      <w:iCs/>
      <w:smallCaps w:val="0"/>
      <w:strike w:val="0"/>
      <w:color w:val="000000"/>
      <w:spacing w:val="0"/>
      <w:w w:val="100"/>
      <w:position w:val="0"/>
      <w:sz w:val="23"/>
      <w:szCs w:val="23"/>
      <w:u w:val="none"/>
      <w:shd w:val="clear" w:color="auto" w:fill="FFFFFF"/>
      <w:lang w:val="ro-RO" w:eastAsia="ro-RO" w:bidi="ro-RO"/>
    </w:rPr>
  </w:style>
  <w:style w:type="character" w:styleId="Hyperlink">
    <w:name w:val="Hyperlink"/>
    <w:basedOn w:val="DefaultParagraphFont"/>
    <w:uiPriority w:val="99"/>
    <w:rsid w:val="008B28CF"/>
    <w:rPr>
      <w:color w:val="0066CC"/>
      <w:u w:val="single"/>
    </w:rPr>
  </w:style>
  <w:style w:type="character" w:customStyle="1" w:styleId="Tableofcontents">
    <w:name w:val="Table of contents_"/>
    <w:basedOn w:val="DefaultParagraphFont"/>
    <w:link w:val="Tableofcontents0"/>
    <w:rsid w:val="008B28CF"/>
    <w:rPr>
      <w:rFonts w:ascii="Calibri" w:eastAsia="Calibri" w:hAnsi="Calibri" w:cs="Calibri"/>
      <w:i/>
      <w:iCs/>
      <w:sz w:val="23"/>
      <w:szCs w:val="23"/>
      <w:shd w:val="clear" w:color="auto" w:fill="FFFFFF"/>
    </w:rPr>
  </w:style>
  <w:style w:type="character" w:customStyle="1" w:styleId="Tableofcontents12ptNotItalic">
    <w:name w:val="Table of contents + 12 pt;Not Italic"/>
    <w:basedOn w:val="Tableofcontents"/>
    <w:rsid w:val="008B28CF"/>
    <w:rPr>
      <w:rFonts w:ascii="Calibri" w:eastAsia="Calibri" w:hAnsi="Calibri" w:cs="Calibri"/>
      <w:i/>
      <w:iCs/>
      <w:color w:val="000000"/>
      <w:spacing w:val="0"/>
      <w:w w:val="100"/>
      <w:position w:val="0"/>
      <w:sz w:val="24"/>
      <w:szCs w:val="24"/>
      <w:shd w:val="clear" w:color="auto" w:fill="FFFFFF"/>
      <w:lang w:val="ro-RO" w:eastAsia="ro-RO" w:bidi="ro-RO"/>
    </w:rPr>
  </w:style>
  <w:style w:type="character" w:customStyle="1" w:styleId="Tableofcontents2">
    <w:name w:val="Table of contents (2)_"/>
    <w:basedOn w:val="DefaultParagraphFont"/>
    <w:link w:val="Tableofcontents20"/>
    <w:rsid w:val="008B28CF"/>
    <w:rPr>
      <w:rFonts w:ascii="Calibri" w:eastAsia="Calibri" w:hAnsi="Calibri" w:cs="Calibri"/>
      <w:b/>
      <w:bCs/>
      <w:sz w:val="24"/>
      <w:szCs w:val="24"/>
      <w:shd w:val="clear" w:color="auto" w:fill="FFFFFF"/>
    </w:rPr>
  </w:style>
  <w:style w:type="paragraph" w:customStyle="1" w:styleId="Tableofcontents0">
    <w:name w:val="Table of contents"/>
    <w:basedOn w:val="Normal"/>
    <w:link w:val="Tableofcontents"/>
    <w:rsid w:val="008B28CF"/>
    <w:pPr>
      <w:widowControl w:val="0"/>
      <w:shd w:val="clear" w:color="auto" w:fill="FFFFFF"/>
      <w:spacing w:after="300" w:line="336" w:lineRule="exact"/>
      <w:jc w:val="both"/>
    </w:pPr>
    <w:rPr>
      <w:rFonts w:ascii="Calibri" w:eastAsia="Calibri" w:hAnsi="Calibri" w:cs="Calibri"/>
      <w:i/>
      <w:iCs/>
      <w:sz w:val="23"/>
      <w:szCs w:val="23"/>
    </w:rPr>
  </w:style>
  <w:style w:type="paragraph" w:customStyle="1" w:styleId="Tableofcontents20">
    <w:name w:val="Table of contents (2)"/>
    <w:basedOn w:val="Normal"/>
    <w:link w:val="Tableofcontents2"/>
    <w:rsid w:val="008B28CF"/>
    <w:pPr>
      <w:widowControl w:val="0"/>
      <w:shd w:val="clear" w:color="auto" w:fill="FFFFFF"/>
      <w:spacing w:before="300" w:after="0" w:line="336" w:lineRule="exact"/>
      <w:jc w:val="both"/>
    </w:pPr>
    <w:rPr>
      <w:rFonts w:ascii="Calibri" w:eastAsia="Calibri" w:hAnsi="Calibri" w:cs="Calibri"/>
      <w:b/>
      <w:bCs/>
      <w:sz w:val="24"/>
      <w:szCs w:val="24"/>
    </w:rPr>
  </w:style>
  <w:style w:type="character" w:customStyle="1" w:styleId="Heading4">
    <w:name w:val="Heading #4_"/>
    <w:basedOn w:val="DefaultParagraphFont"/>
    <w:rsid w:val="009609E6"/>
    <w:rPr>
      <w:rFonts w:ascii="Calibri" w:eastAsia="Calibri" w:hAnsi="Calibri" w:cs="Calibri"/>
      <w:b/>
      <w:bCs/>
      <w:i w:val="0"/>
      <w:iCs w:val="0"/>
      <w:smallCaps w:val="0"/>
      <w:strike w:val="0"/>
      <w:sz w:val="24"/>
      <w:szCs w:val="24"/>
      <w:u w:val="none"/>
    </w:rPr>
  </w:style>
  <w:style w:type="character" w:customStyle="1" w:styleId="Heading40">
    <w:name w:val="Heading #4"/>
    <w:basedOn w:val="Heading4"/>
    <w:rsid w:val="009609E6"/>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character" w:customStyle="1" w:styleId="Bodytext7NotBoldNotItalic">
    <w:name w:val="Body text (7) + Not Bold;Not Italic"/>
    <w:basedOn w:val="DefaultParagraphFont"/>
    <w:rsid w:val="009609E6"/>
    <w:rPr>
      <w:rFonts w:ascii="Calibri" w:eastAsia="Calibri" w:hAnsi="Calibri" w:cs="Calibri"/>
      <w:b/>
      <w:bCs/>
      <w:i/>
      <w:iCs/>
      <w:smallCaps w:val="0"/>
      <w:strike w:val="0"/>
      <w:color w:val="000000"/>
      <w:spacing w:val="0"/>
      <w:w w:val="100"/>
      <w:position w:val="0"/>
      <w:sz w:val="24"/>
      <w:szCs w:val="24"/>
      <w:u w:val="none"/>
      <w:lang w:val="ro-RO" w:eastAsia="ro-RO" w:bidi="ro-RO"/>
    </w:rPr>
  </w:style>
  <w:style w:type="character" w:customStyle="1" w:styleId="Bodytext7115ptNotBold">
    <w:name w:val="Body text (7) + 11;5 pt;Not Bold"/>
    <w:basedOn w:val="DefaultParagraphFont"/>
    <w:rsid w:val="009609E6"/>
    <w:rPr>
      <w:rFonts w:ascii="Calibri" w:eastAsia="Calibri" w:hAnsi="Calibri" w:cs="Calibri"/>
      <w:b/>
      <w:bCs/>
      <w:i/>
      <w:iCs/>
      <w:smallCaps w:val="0"/>
      <w:strike w:val="0"/>
      <w:color w:val="000000"/>
      <w:spacing w:val="0"/>
      <w:w w:val="100"/>
      <w:position w:val="0"/>
      <w:sz w:val="23"/>
      <w:szCs w:val="23"/>
      <w:u w:val="none"/>
      <w:lang w:val="ro-RO" w:eastAsia="ro-RO" w:bidi="ro-RO"/>
    </w:rPr>
  </w:style>
  <w:style w:type="character" w:customStyle="1" w:styleId="Bodytext7NotItalic">
    <w:name w:val="Body text (7) + Not Italic"/>
    <w:basedOn w:val="DefaultParagraphFont"/>
    <w:rsid w:val="009609E6"/>
    <w:rPr>
      <w:rFonts w:ascii="Calibri" w:eastAsia="Calibri" w:hAnsi="Calibri" w:cs="Calibri"/>
      <w:b/>
      <w:bCs/>
      <w:i/>
      <w:iCs/>
      <w:smallCaps w:val="0"/>
      <w:strike w:val="0"/>
      <w:color w:val="000000"/>
      <w:spacing w:val="0"/>
      <w:w w:val="100"/>
      <w:position w:val="0"/>
      <w:sz w:val="24"/>
      <w:szCs w:val="24"/>
      <w:u w:val="none"/>
      <w:lang w:val="ro-RO" w:eastAsia="ro-RO" w:bidi="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B2B9C"/>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1C1FA7"/>
  </w:style>
  <w:style w:type="character" w:customStyle="1" w:styleId="Bodytext2Bold">
    <w:name w:val="Body text (2) + Bold"/>
    <w:basedOn w:val="Bodytext2"/>
    <w:rsid w:val="00CF5CB4"/>
    <w:rPr>
      <w:rFonts w:ascii="Calibri" w:eastAsia="Calibri" w:hAnsi="Calibri" w:cs="Calibri"/>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115pt">
    <w:name w:val="Body text (2) + 11;5 pt"/>
    <w:basedOn w:val="Bodytext2"/>
    <w:rsid w:val="00EB1454"/>
    <w:rPr>
      <w:rFonts w:ascii="Calibri" w:eastAsia="Calibri" w:hAnsi="Calibri" w:cs="Calibri"/>
      <w:b/>
      <w:bCs/>
      <w:i w:val="0"/>
      <w:iCs w:val="0"/>
      <w:smallCaps w:val="0"/>
      <w:strike w:val="0"/>
      <w:color w:val="000000"/>
      <w:spacing w:val="0"/>
      <w:w w:val="100"/>
      <w:position w:val="0"/>
      <w:sz w:val="23"/>
      <w:szCs w:val="23"/>
      <w:u w:val="none"/>
      <w:shd w:val="clear" w:color="auto" w:fill="FFFFFF"/>
      <w:lang w:val="ro-RO" w:eastAsia="ro-RO" w:bidi="ro-RO"/>
    </w:rPr>
  </w:style>
  <w:style w:type="character" w:styleId="CommentReference">
    <w:name w:val="annotation reference"/>
    <w:basedOn w:val="DefaultParagraphFont"/>
    <w:uiPriority w:val="99"/>
    <w:semiHidden/>
    <w:unhideWhenUsed/>
    <w:rsid w:val="00BA0427"/>
    <w:rPr>
      <w:sz w:val="16"/>
      <w:szCs w:val="16"/>
    </w:rPr>
  </w:style>
  <w:style w:type="paragraph" w:styleId="CommentText">
    <w:name w:val="annotation text"/>
    <w:basedOn w:val="Normal"/>
    <w:link w:val="CommentTextChar"/>
    <w:uiPriority w:val="99"/>
    <w:semiHidden/>
    <w:unhideWhenUsed/>
    <w:rsid w:val="00BA0427"/>
    <w:pPr>
      <w:spacing w:line="240" w:lineRule="auto"/>
    </w:pPr>
    <w:rPr>
      <w:sz w:val="20"/>
      <w:szCs w:val="20"/>
    </w:rPr>
  </w:style>
  <w:style w:type="character" w:customStyle="1" w:styleId="CommentTextChar">
    <w:name w:val="Comment Text Char"/>
    <w:basedOn w:val="DefaultParagraphFont"/>
    <w:link w:val="CommentText"/>
    <w:uiPriority w:val="99"/>
    <w:semiHidden/>
    <w:rsid w:val="00BA0427"/>
    <w:rPr>
      <w:sz w:val="20"/>
      <w:szCs w:val="20"/>
    </w:rPr>
  </w:style>
  <w:style w:type="paragraph" w:styleId="CommentSubject">
    <w:name w:val="annotation subject"/>
    <w:basedOn w:val="CommentText"/>
    <w:next w:val="CommentText"/>
    <w:link w:val="CommentSubjectChar"/>
    <w:uiPriority w:val="99"/>
    <w:semiHidden/>
    <w:unhideWhenUsed/>
    <w:rsid w:val="00BA0427"/>
    <w:rPr>
      <w:b/>
      <w:bCs/>
    </w:rPr>
  </w:style>
  <w:style w:type="character" w:customStyle="1" w:styleId="CommentSubjectChar">
    <w:name w:val="Comment Subject Char"/>
    <w:basedOn w:val="CommentTextChar"/>
    <w:link w:val="CommentSubject"/>
    <w:uiPriority w:val="99"/>
    <w:semiHidden/>
    <w:rsid w:val="00BA0427"/>
    <w:rPr>
      <w:b/>
      <w:bCs/>
      <w:sz w:val="20"/>
      <w:szCs w:val="20"/>
    </w:rPr>
  </w:style>
  <w:style w:type="paragraph" w:styleId="BalloonText">
    <w:name w:val="Balloon Text"/>
    <w:basedOn w:val="Normal"/>
    <w:link w:val="BalloonTextChar"/>
    <w:uiPriority w:val="99"/>
    <w:semiHidden/>
    <w:unhideWhenUsed/>
    <w:rsid w:val="00BA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27"/>
    <w:rPr>
      <w:rFonts w:ascii="Segoe UI" w:hAnsi="Segoe UI" w:cs="Segoe UI"/>
      <w:sz w:val="18"/>
      <w:szCs w:val="18"/>
    </w:rPr>
  </w:style>
  <w:style w:type="paragraph" w:styleId="NoSpacing">
    <w:name w:val="No Spacing"/>
    <w:link w:val="NoSpacingChar"/>
    <w:uiPriority w:val="1"/>
    <w:qFormat/>
    <w:rsid w:val="00A74F3E"/>
    <w:pPr>
      <w:spacing w:after="0" w:line="240" w:lineRule="auto"/>
    </w:pPr>
    <w:rPr>
      <w:lang w:val="en-US"/>
    </w:rPr>
  </w:style>
  <w:style w:type="character" w:customStyle="1" w:styleId="NoSpacingChar">
    <w:name w:val="No Spacing Char"/>
    <w:link w:val="NoSpacing"/>
    <w:uiPriority w:val="1"/>
    <w:rsid w:val="00A74F3E"/>
    <w:rPr>
      <w:lang w:val="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A74F3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uiPriority w:val="99"/>
    <w:semiHidden/>
    <w:rsid w:val="00A74F3E"/>
    <w:rPr>
      <w:sz w:val="20"/>
      <w:szCs w:val="20"/>
    </w:rPr>
  </w:style>
  <w:style w:type="character" w:styleId="FootnoteReference">
    <w:name w:val="footnote reference"/>
    <w:uiPriority w:val="99"/>
    <w:semiHidden/>
    <w:rsid w:val="00A74F3E"/>
    <w:rPr>
      <w:vertAlign w:val="superscript"/>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A74F3E"/>
    <w:rPr>
      <w:rFonts w:ascii="Arial" w:eastAsia="Times New Roman" w:hAnsi="Arial" w:cs="Times New Roman"/>
      <w:sz w:val="20"/>
      <w:szCs w:val="20"/>
      <w:lang w:eastAsia="en-GB"/>
    </w:rPr>
  </w:style>
  <w:style w:type="character" w:customStyle="1" w:styleId="Tablecaption">
    <w:name w:val="Table caption_"/>
    <w:basedOn w:val="DefaultParagraphFont"/>
    <w:link w:val="Tablecaption0"/>
    <w:rsid w:val="004571CB"/>
    <w:rPr>
      <w:rFonts w:ascii="Calibri" w:eastAsia="Calibri" w:hAnsi="Calibri" w:cs="Calibri"/>
      <w:b/>
      <w:bCs/>
      <w:sz w:val="24"/>
      <w:szCs w:val="24"/>
      <w:shd w:val="clear" w:color="auto" w:fill="FFFFFF"/>
    </w:rPr>
  </w:style>
  <w:style w:type="paragraph" w:customStyle="1" w:styleId="Tablecaption0">
    <w:name w:val="Table caption"/>
    <w:basedOn w:val="Normal"/>
    <w:link w:val="Tablecaption"/>
    <w:rsid w:val="004571CB"/>
    <w:pPr>
      <w:widowControl w:val="0"/>
      <w:shd w:val="clear" w:color="auto" w:fill="FFFFFF"/>
      <w:spacing w:after="0" w:line="0" w:lineRule="atLeast"/>
    </w:pPr>
    <w:rPr>
      <w:rFonts w:ascii="Calibri" w:eastAsia="Calibri" w:hAnsi="Calibri" w:cs="Calibri"/>
      <w:b/>
      <w:bCs/>
      <w:sz w:val="24"/>
      <w:szCs w:val="24"/>
    </w:rPr>
  </w:style>
  <w:style w:type="character" w:customStyle="1" w:styleId="Bodytext2BoldItalic">
    <w:name w:val="Body text (2) + Bold;Italic"/>
    <w:basedOn w:val="Bodytext2"/>
    <w:rsid w:val="00092D0D"/>
    <w:rPr>
      <w:rFonts w:ascii="Calibri" w:eastAsia="Calibri" w:hAnsi="Calibri" w:cs="Calibri"/>
      <w:b/>
      <w:bCs/>
      <w:i/>
      <w:iCs/>
      <w:smallCaps w:val="0"/>
      <w:strike w:val="0"/>
      <w:color w:val="000000"/>
      <w:spacing w:val="0"/>
      <w:w w:val="100"/>
      <w:position w:val="0"/>
      <w:sz w:val="24"/>
      <w:szCs w:val="24"/>
      <w:u w:val="none"/>
      <w:shd w:val="clear" w:color="auto" w:fill="FFFFFF"/>
      <w:lang w:val="ro-RO" w:eastAsia="ro-RO" w:bidi="ro-RO"/>
    </w:rPr>
  </w:style>
  <w:style w:type="character" w:customStyle="1" w:styleId="Bodytext2Italic">
    <w:name w:val="Body text (2) + Italic"/>
    <w:basedOn w:val="Bodytext2"/>
    <w:rsid w:val="009E4B0A"/>
    <w:rPr>
      <w:rFonts w:ascii="Calibri" w:eastAsia="Calibri" w:hAnsi="Calibri" w:cs="Calibri"/>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10">
    <w:name w:val="Body text (10)_"/>
    <w:basedOn w:val="DefaultParagraphFont"/>
    <w:link w:val="Bodytext100"/>
    <w:rsid w:val="0097636E"/>
    <w:rPr>
      <w:rFonts w:ascii="Calibri" w:eastAsia="Calibri" w:hAnsi="Calibri" w:cs="Calibri"/>
      <w:i/>
      <w:iCs/>
      <w:sz w:val="24"/>
      <w:szCs w:val="24"/>
      <w:shd w:val="clear" w:color="auto" w:fill="FFFFFF"/>
    </w:rPr>
  </w:style>
  <w:style w:type="character" w:customStyle="1" w:styleId="Bodytext10115pt">
    <w:name w:val="Body text (10) + 11;5 pt"/>
    <w:basedOn w:val="Bodytext10"/>
    <w:rsid w:val="0097636E"/>
    <w:rPr>
      <w:rFonts w:ascii="Calibri" w:eastAsia="Calibri" w:hAnsi="Calibri" w:cs="Calibri"/>
      <w:i/>
      <w:iCs/>
      <w:color w:val="000000"/>
      <w:spacing w:val="0"/>
      <w:w w:val="100"/>
      <w:position w:val="0"/>
      <w:sz w:val="23"/>
      <w:szCs w:val="23"/>
      <w:shd w:val="clear" w:color="auto" w:fill="FFFFFF"/>
      <w:lang w:val="ro-RO" w:eastAsia="ro-RO" w:bidi="ro-RO"/>
    </w:rPr>
  </w:style>
  <w:style w:type="paragraph" w:customStyle="1" w:styleId="Bodytext100">
    <w:name w:val="Body text (10)"/>
    <w:basedOn w:val="Normal"/>
    <w:link w:val="Bodytext10"/>
    <w:rsid w:val="0097636E"/>
    <w:pPr>
      <w:widowControl w:val="0"/>
      <w:shd w:val="clear" w:color="auto" w:fill="FFFFFF"/>
      <w:spacing w:after="0" w:line="336" w:lineRule="exact"/>
      <w:jc w:val="both"/>
    </w:pPr>
    <w:rPr>
      <w:rFonts w:ascii="Calibri" w:eastAsia="Calibri" w:hAnsi="Calibri" w:cs="Calibri"/>
      <w:i/>
      <w:iCs/>
      <w:sz w:val="24"/>
      <w:szCs w:val="24"/>
    </w:rPr>
  </w:style>
  <w:style w:type="character" w:customStyle="1" w:styleId="Bodytext2ArialNarrow85pt">
    <w:name w:val="Body text (2) + Arial Narrow;8;5 pt"/>
    <w:basedOn w:val="Bodytext2"/>
    <w:rsid w:val="00A06D5F"/>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Exact">
    <w:name w:val="Body text (2) Exact"/>
    <w:basedOn w:val="DefaultParagraphFont"/>
    <w:rsid w:val="009A542C"/>
    <w:rPr>
      <w:rFonts w:ascii="Calibri" w:eastAsia="Calibri" w:hAnsi="Calibri" w:cs="Calibri"/>
      <w:b w:val="0"/>
      <w:bCs w:val="0"/>
      <w:i w:val="0"/>
      <w:iCs w:val="0"/>
      <w:smallCaps w:val="0"/>
      <w:strike w:val="0"/>
      <w:sz w:val="20"/>
      <w:szCs w:val="20"/>
      <w:u w:val="none"/>
    </w:rPr>
  </w:style>
  <w:style w:type="character" w:customStyle="1" w:styleId="Bodytext612ptBold">
    <w:name w:val="Body text (6) + 12 pt;Bold"/>
    <w:basedOn w:val="Bodytext6"/>
    <w:rsid w:val="00B2231C"/>
    <w:rPr>
      <w:rFonts w:ascii="Calibri" w:eastAsia="Calibri" w:hAnsi="Calibri" w:cs="Calibri"/>
      <w:b/>
      <w:bCs/>
      <w:i/>
      <w:iCs/>
      <w:smallCaps w:val="0"/>
      <w:strike w:val="0"/>
      <w:color w:val="000000"/>
      <w:spacing w:val="0"/>
      <w:w w:val="100"/>
      <w:position w:val="0"/>
      <w:sz w:val="24"/>
      <w:szCs w:val="24"/>
      <w:u w:val="none"/>
      <w:lang w:val="ro-RO" w:eastAsia="ro-RO" w:bidi="ro-RO"/>
    </w:rPr>
  </w:style>
  <w:style w:type="character" w:customStyle="1" w:styleId="Bodytext2Spacing-1pt">
    <w:name w:val="Body text (2) + Spacing -1 pt"/>
    <w:basedOn w:val="Bodytext2"/>
    <w:rsid w:val="008B2D38"/>
    <w:rPr>
      <w:rFonts w:ascii="Calibri" w:eastAsia="Calibri" w:hAnsi="Calibri" w:cs="Calibri"/>
      <w:b w:val="0"/>
      <w:bCs w:val="0"/>
      <w:i w:val="0"/>
      <w:iCs w:val="0"/>
      <w:smallCaps w:val="0"/>
      <w:strike w:val="0"/>
      <w:color w:val="000000"/>
      <w:spacing w:val="-20"/>
      <w:w w:val="100"/>
      <w:position w:val="0"/>
      <w:sz w:val="24"/>
      <w:szCs w:val="24"/>
      <w:u w:val="none"/>
      <w:shd w:val="clear" w:color="auto" w:fill="FFFFFF"/>
      <w:lang w:val="ro-RO" w:eastAsia="ro-RO" w:bidi="ro-RO"/>
    </w:rPr>
  </w:style>
  <w:style w:type="paragraph" w:styleId="NormalWeb">
    <w:name w:val="Normal (Web)"/>
    <w:basedOn w:val="Normal"/>
    <w:uiPriority w:val="99"/>
    <w:semiHidden/>
    <w:unhideWhenUsed/>
    <w:rsid w:val="00DD25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fault">
    <w:name w:val="Default"/>
    <w:qFormat/>
    <w:rsid w:val="001E3C2E"/>
    <w:pPr>
      <w:autoSpaceDE w:val="0"/>
      <w:autoSpaceDN w:val="0"/>
      <w:adjustRightInd w:val="0"/>
      <w:spacing w:after="0" w:line="240" w:lineRule="auto"/>
    </w:pPr>
    <w:rPr>
      <w:rFonts w:ascii="Calibri" w:hAnsi="Calibri" w:cs="Calibri"/>
      <w:color w:val="000000"/>
      <w:sz w:val="24"/>
      <w:szCs w:val="24"/>
    </w:rPr>
  </w:style>
  <w:style w:type="character" w:styleId="Emphasis">
    <w:name w:val="Emphasis"/>
    <w:uiPriority w:val="20"/>
    <w:qFormat/>
    <w:rsid w:val="009D1A01"/>
    <w:rPr>
      <w:i/>
      <w:iCs/>
    </w:rPr>
  </w:style>
  <w:style w:type="character" w:customStyle="1" w:styleId="apple-converted-space">
    <w:name w:val="apple-converted-space"/>
    <w:basedOn w:val="DefaultParagraphFont"/>
    <w:rsid w:val="009D1A01"/>
  </w:style>
  <w:style w:type="paragraph" w:customStyle="1" w:styleId="CM4">
    <w:name w:val="CM4"/>
    <w:basedOn w:val="Default"/>
    <w:next w:val="Default"/>
    <w:uiPriority w:val="99"/>
    <w:rsid w:val="00CC5F87"/>
    <w:rPr>
      <w:rFonts w:ascii="Times New Roman" w:eastAsia="Calibri" w:hAnsi="Times New Roman" w:cs="Times New Roman"/>
      <w:color w:val="auto"/>
      <w:lang w:val="hu-HU"/>
    </w:rPr>
  </w:style>
  <w:style w:type="table" w:styleId="TableGrid">
    <w:name w:val="Table Grid"/>
    <w:basedOn w:val="TableNormal"/>
    <w:uiPriority w:val="39"/>
    <w:rsid w:val="00B5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E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E98"/>
  </w:style>
  <w:style w:type="paragraph" w:styleId="Footer">
    <w:name w:val="footer"/>
    <w:basedOn w:val="Normal"/>
    <w:link w:val="FooterChar"/>
    <w:uiPriority w:val="99"/>
    <w:unhideWhenUsed/>
    <w:rsid w:val="00207E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E98"/>
  </w:style>
  <w:style w:type="character" w:customStyle="1" w:styleId="Heading1Char">
    <w:name w:val="Heading 1 Char"/>
    <w:basedOn w:val="DefaultParagraphFont"/>
    <w:link w:val="Heading1"/>
    <w:uiPriority w:val="9"/>
    <w:rsid w:val="00244A1F"/>
    <w:rPr>
      <w:rFonts w:eastAsiaTheme="majorEastAsia" w:cstheme="majorBidi"/>
      <w:b/>
      <w:sz w:val="24"/>
      <w:szCs w:val="32"/>
    </w:rPr>
  </w:style>
  <w:style w:type="paragraph" w:styleId="TOCHeading">
    <w:name w:val="TOC Heading"/>
    <w:basedOn w:val="Heading1"/>
    <w:next w:val="Normal"/>
    <w:uiPriority w:val="39"/>
    <w:unhideWhenUsed/>
    <w:qFormat/>
    <w:rsid w:val="00102F14"/>
    <w:pPr>
      <w:outlineLvl w:val="9"/>
    </w:pPr>
    <w:rPr>
      <w:lang w:val="en-US"/>
    </w:rPr>
  </w:style>
  <w:style w:type="paragraph" w:styleId="TOC3">
    <w:name w:val="toc 3"/>
    <w:basedOn w:val="Normal"/>
    <w:next w:val="Normal"/>
    <w:autoRedefine/>
    <w:uiPriority w:val="39"/>
    <w:unhideWhenUsed/>
    <w:rsid w:val="00102F14"/>
    <w:pPr>
      <w:spacing w:after="100"/>
      <w:ind w:left="440"/>
    </w:pPr>
  </w:style>
  <w:style w:type="character" w:customStyle="1" w:styleId="Heading2Char">
    <w:name w:val="Heading 2 Char"/>
    <w:basedOn w:val="DefaultParagraphFont"/>
    <w:link w:val="Heading2"/>
    <w:uiPriority w:val="9"/>
    <w:rsid w:val="00244A1F"/>
    <w:rPr>
      <w:rFonts w:eastAsiaTheme="majorEastAsia" w:cstheme="majorBidi"/>
      <w:b/>
      <w:sz w:val="24"/>
      <w:szCs w:val="26"/>
    </w:rPr>
  </w:style>
  <w:style w:type="paragraph" w:styleId="TOC1">
    <w:name w:val="toc 1"/>
    <w:basedOn w:val="Normal"/>
    <w:next w:val="Normal"/>
    <w:autoRedefine/>
    <w:uiPriority w:val="39"/>
    <w:unhideWhenUsed/>
    <w:rsid w:val="00244A1F"/>
    <w:pPr>
      <w:spacing w:after="100"/>
    </w:pPr>
  </w:style>
  <w:style w:type="paragraph" w:styleId="TOC2">
    <w:name w:val="toc 2"/>
    <w:basedOn w:val="Normal"/>
    <w:next w:val="Normal"/>
    <w:autoRedefine/>
    <w:uiPriority w:val="39"/>
    <w:unhideWhenUsed/>
    <w:rsid w:val="00244A1F"/>
    <w:pPr>
      <w:spacing w:after="100"/>
      <w:ind w:left="220"/>
    </w:pPr>
  </w:style>
  <w:style w:type="character" w:customStyle="1" w:styleId="Other">
    <w:name w:val="Other_"/>
    <w:link w:val="Other0"/>
    <w:rsid w:val="00E34F3F"/>
    <w:rPr>
      <w:rFonts w:ascii="Arial" w:eastAsia="Arial" w:hAnsi="Arial" w:cs="Arial"/>
      <w:color w:val="007C7D"/>
      <w:sz w:val="17"/>
      <w:szCs w:val="17"/>
      <w:shd w:val="clear" w:color="auto" w:fill="FFFFFF"/>
    </w:rPr>
  </w:style>
  <w:style w:type="paragraph" w:customStyle="1" w:styleId="Other0">
    <w:name w:val="Other"/>
    <w:basedOn w:val="Normal"/>
    <w:link w:val="Other"/>
    <w:rsid w:val="00E34F3F"/>
    <w:pPr>
      <w:widowControl w:val="0"/>
      <w:shd w:val="clear" w:color="auto" w:fill="FFFFFF"/>
      <w:spacing w:after="0" w:line="240" w:lineRule="auto"/>
    </w:pPr>
    <w:rPr>
      <w:rFonts w:ascii="Arial" w:eastAsia="Arial" w:hAnsi="Arial" w:cs="Arial"/>
      <w:color w:val="007C7D"/>
      <w:sz w:val="17"/>
      <w:szCs w:val="17"/>
    </w:rPr>
  </w:style>
  <w:style w:type="paragraph" w:customStyle="1" w:styleId="CM1">
    <w:name w:val="CM1"/>
    <w:basedOn w:val="Default"/>
    <w:next w:val="Default"/>
    <w:uiPriority w:val="99"/>
    <w:rsid w:val="00353931"/>
    <w:rPr>
      <w:rFonts w:ascii="EUAlbertina" w:hAnsi="EUAlbertina" w:cstheme="minorBidi"/>
      <w:color w:val="auto"/>
      <w:lang w:val="en-US"/>
    </w:rPr>
  </w:style>
  <w:style w:type="paragraph" w:customStyle="1" w:styleId="SubTitle2">
    <w:name w:val="SubTitle 2"/>
    <w:basedOn w:val="Normal"/>
    <w:uiPriority w:val="39"/>
    <w:qFormat/>
    <w:rsid w:val="00F637D8"/>
    <w:pPr>
      <w:spacing w:after="240" w:line="240" w:lineRule="auto"/>
      <w:jc w:val="center"/>
    </w:pPr>
    <w:rPr>
      <w:rFonts w:ascii="Times New Roman" w:eastAsia="Times New Roman" w:hAnsi="Times New Roman" w:cs="Times New Roman"/>
      <w:b/>
      <w:sz w:val="32"/>
      <w:szCs w:val="20"/>
      <w:lang w:eastAsia="fr-FR"/>
    </w:rPr>
  </w:style>
  <w:style w:type="paragraph" w:customStyle="1" w:styleId="al">
    <w:name w:val="a_l"/>
    <w:basedOn w:val="Normal"/>
    <w:rsid w:val="00923A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223027">
      <w:bodyDiv w:val="1"/>
      <w:marLeft w:val="0"/>
      <w:marRight w:val="0"/>
      <w:marTop w:val="0"/>
      <w:marBottom w:val="0"/>
      <w:divBdr>
        <w:top w:val="none" w:sz="0" w:space="0" w:color="auto"/>
        <w:left w:val="none" w:sz="0" w:space="0" w:color="auto"/>
        <w:bottom w:val="none" w:sz="0" w:space="0" w:color="auto"/>
        <w:right w:val="none" w:sz="0" w:space="0" w:color="auto"/>
      </w:divBdr>
    </w:div>
    <w:div w:id="14210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gau-calimani.ro." TargetMode="External"/><Relationship Id="rId13" Type="http://schemas.openxmlformats.org/officeDocument/2006/relationships/hyperlink" Target="http://www.birgau-calimani.ro" TargetMode="External"/><Relationship Id="rId18" Type="http://schemas.openxmlformats.org/officeDocument/2006/relationships/hyperlink" Target="http://www.birgau-calimani.ro" TargetMode="External"/><Relationship Id="rId26"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birgau-calimani.ro" TargetMode="External"/><Relationship Id="rId17" Type="http://schemas.openxmlformats.org/officeDocument/2006/relationships/hyperlink" Target="http://www.birgau-calimani.ro" TargetMode="External"/><Relationship Id="rId25" Type="http://schemas.openxmlformats.org/officeDocument/2006/relationships/hyperlink" Target="http://www.birgau-calimani.ro" TargetMode="External"/><Relationship Id="rId2" Type="http://schemas.openxmlformats.org/officeDocument/2006/relationships/numbering" Target="numbering.xml"/><Relationship Id="rId16" Type="http://schemas.openxmlformats.org/officeDocument/2006/relationships/hyperlink" Target="http://www.birgau-calimani.ro" TargetMode="External"/><Relationship Id="rId20" Type="http://schemas.openxmlformats.org/officeDocument/2006/relationships/hyperlink" Target="http://www.birgau-calimani.r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gau-calimani.ro" TargetMode="External"/><Relationship Id="rId24" Type="http://schemas.openxmlformats.org/officeDocument/2006/relationships/hyperlink" Target="http://www.birgau-calimani.ro" TargetMode="External"/><Relationship Id="rId5" Type="http://schemas.openxmlformats.org/officeDocument/2006/relationships/webSettings" Target="webSettings.xml"/><Relationship Id="rId15" Type="http://schemas.openxmlformats.org/officeDocument/2006/relationships/hyperlink" Target="http://www.birgau-calimani.ro" TargetMode="External"/><Relationship Id="rId23" Type="http://schemas.openxmlformats.org/officeDocument/2006/relationships/hyperlink" Target="http://www.afir.info" TargetMode="External"/><Relationship Id="rId28" Type="http://schemas.openxmlformats.org/officeDocument/2006/relationships/header" Target="header1.xml"/><Relationship Id="rId10" Type="http://schemas.openxmlformats.org/officeDocument/2006/relationships/hyperlink" Target="mailto:office@birgau-calimani.ro" TargetMode="External"/><Relationship Id="rId19" Type="http://schemas.openxmlformats.org/officeDocument/2006/relationships/hyperlink" Target="http://www.ecb.int/index.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l@birgau-calimani.ro" TargetMode="External"/><Relationship Id="rId14" Type="http://schemas.openxmlformats.org/officeDocument/2006/relationships/hyperlink" Target="http://www.afir.info.ro" TargetMode="External"/><Relationship Id="rId22" Type="http://schemas.openxmlformats.org/officeDocument/2006/relationships/hyperlink" Target="http://www.afir.info" TargetMode="External"/><Relationship Id="rId27" Type="http://schemas.openxmlformats.org/officeDocument/2006/relationships/hyperlink" Target="http://www.birgau-calimani.r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EAD3B-B0CB-47C3-B0F5-0CCA0C5E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20315</Words>
  <Characters>117831</Characters>
  <Application>Microsoft Office Word</Application>
  <DocSecurity>0</DocSecurity>
  <Lines>981</Lines>
  <Paragraphs>275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Petri</dc:creator>
  <cp:keywords/>
  <dc:description/>
  <cp:lastModifiedBy>Cristian Petri</cp:lastModifiedBy>
  <cp:revision>2</cp:revision>
  <cp:lastPrinted>2018-09-20T11:27:00Z</cp:lastPrinted>
  <dcterms:created xsi:type="dcterms:W3CDTF">2020-01-06T06:19:00Z</dcterms:created>
  <dcterms:modified xsi:type="dcterms:W3CDTF">2020-01-06T06:19:00Z</dcterms:modified>
</cp:coreProperties>
</file>